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74ACF">
      <w:pPr>
        <w:jc w:val="center"/>
        <w:rPr>
          <w:rFonts w:hint="default" w:ascii="华文仿宋" w:hAnsi="华文仿宋" w:eastAsia="华文仿宋"/>
          <w:b/>
          <w:sz w:val="44"/>
          <w:szCs w:val="44"/>
          <w:lang w:val="en-US" w:eastAsia="zh-CN"/>
        </w:rPr>
      </w:pPr>
      <w:r>
        <w:rPr>
          <w:rFonts w:hint="eastAsia" w:ascii="华文仿宋" w:hAnsi="华文仿宋" w:eastAsia="华文仿宋"/>
          <w:b/>
          <w:sz w:val="44"/>
          <w:szCs w:val="44"/>
          <w:lang w:val="en-US" w:eastAsia="zh-CN"/>
        </w:rPr>
        <w:t>贵州茅台酒厂（集团）保健酒业有限公司</w:t>
      </w:r>
    </w:p>
    <w:p w14:paraId="62BA81E5">
      <w:pPr>
        <w:jc w:val="center"/>
        <w:rPr>
          <w:rFonts w:hint="eastAsia" w:ascii="华文仿宋" w:hAnsi="华文仿宋" w:eastAsia="华文仿宋"/>
          <w:b/>
          <w:sz w:val="72"/>
          <w:szCs w:val="28"/>
        </w:rPr>
      </w:pPr>
    </w:p>
    <w:p w14:paraId="306074C5">
      <w:pPr>
        <w:jc w:val="center"/>
        <w:rPr>
          <w:rFonts w:hint="eastAsia" w:ascii="华文仿宋" w:hAnsi="华文仿宋" w:eastAsia="华文仿宋"/>
          <w:b/>
          <w:sz w:val="72"/>
          <w:szCs w:val="28"/>
        </w:rPr>
      </w:pPr>
    </w:p>
    <w:p w14:paraId="6FAD269D">
      <w:pPr>
        <w:jc w:val="center"/>
        <w:rPr>
          <w:rFonts w:ascii="华文仿宋" w:hAnsi="华文仿宋" w:eastAsia="华文仿宋"/>
          <w:b/>
          <w:sz w:val="72"/>
          <w:szCs w:val="28"/>
        </w:rPr>
      </w:pPr>
      <w:r>
        <w:rPr>
          <w:rFonts w:hint="eastAsia" w:ascii="华文仿宋" w:hAnsi="华文仿宋" w:eastAsia="华文仿宋"/>
          <w:b/>
          <w:sz w:val="72"/>
          <w:szCs w:val="28"/>
        </w:rPr>
        <w:t>询比价采购文件</w:t>
      </w:r>
    </w:p>
    <w:p w14:paraId="46C57634">
      <w:pPr>
        <w:spacing w:line="800" w:lineRule="exact"/>
        <w:ind w:leftChars="1300"/>
        <w:rPr>
          <w:rFonts w:hint="eastAsia" w:ascii="华文仿宋" w:hAnsi="华文仿宋" w:eastAsia="华文仿宋"/>
          <w:b/>
          <w:sz w:val="28"/>
          <w:szCs w:val="28"/>
          <w:highlight w:val="yellow"/>
        </w:rPr>
      </w:pPr>
    </w:p>
    <w:p w14:paraId="782AD667">
      <w:pPr>
        <w:pStyle w:val="14"/>
        <w:rPr>
          <w:rFonts w:hint="eastAsia" w:ascii="华文仿宋" w:hAnsi="华文仿宋" w:eastAsia="华文仿宋"/>
          <w:b/>
          <w:sz w:val="28"/>
          <w:szCs w:val="28"/>
          <w:highlight w:val="yellow"/>
        </w:rPr>
      </w:pPr>
    </w:p>
    <w:p w14:paraId="48450F56">
      <w:pPr>
        <w:rPr>
          <w:rFonts w:hint="eastAsia"/>
        </w:rPr>
      </w:pPr>
    </w:p>
    <w:p w14:paraId="2F91F9B0">
      <w:pPr>
        <w:rPr>
          <w:rFonts w:hint="eastAsia"/>
        </w:rPr>
      </w:pPr>
    </w:p>
    <w:p w14:paraId="5FF93D97">
      <w:pPr>
        <w:spacing w:line="800" w:lineRule="exact"/>
        <w:ind w:firstLine="1962" w:firstLineChars="700"/>
        <w:rPr>
          <w:rFonts w:hint="default" w:ascii="华文仿宋" w:hAnsi="华文仿宋" w:eastAsia="华文仿宋"/>
          <w:b/>
          <w:sz w:val="28"/>
          <w:szCs w:val="28"/>
          <w:highlight w:val="none"/>
          <w:lang w:val="en-US" w:eastAsia="zh-CN"/>
        </w:rPr>
      </w:pPr>
      <w:r>
        <w:rPr>
          <w:rFonts w:hint="eastAsia" w:ascii="华文仿宋" w:hAnsi="华文仿宋" w:eastAsia="华文仿宋"/>
          <w:b/>
          <w:sz w:val="28"/>
          <w:szCs w:val="28"/>
        </w:rPr>
        <w:t>项目名称：</w:t>
      </w:r>
      <w:r>
        <w:rPr>
          <w:rFonts w:hint="eastAsia" w:ascii="华文仿宋" w:hAnsi="华文仿宋" w:eastAsia="华文仿宋"/>
          <w:b/>
          <w:sz w:val="28"/>
          <w:szCs w:val="28"/>
          <w:lang w:val="en-US" w:eastAsia="zh-CN"/>
        </w:rPr>
        <w:t>分汽缸、连排罐采购安装项目</w:t>
      </w:r>
    </w:p>
    <w:p w14:paraId="1CD47CF0">
      <w:pPr>
        <w:spacing w:line="800" w:lineRule="exact"/>
        <w:ind w:firstLine="1962" w:firstLineChars="700"/>
        <w:sectPr>
          <w:footerReference r:id="rId3" w:type="default"/>
          <w:pgSz w:w="11906" w:h="16838"/>
          <w:pgMar w:top="2098" w:right="1531" w:bottom="1984" w:left="1531" w:header="851" w:footer="567" w:gutter="0"/>
          <w:pgNumType w:fmt="numberInDash" w:start="1"/>
          <w:cols w:space="425" w:num="1"/>
          <w:docGrid w:type="lines" w:linePitch="312" w:charSpace="0"/>
        </w:sectPr>
      </w:pPr>
      <w:r>
        <w:rPr>
          <w:rFonts w:hint="eastAsia" w:ascii="华文仿宋" w:hAnsi="华文仿宋" w:eastAsia="华文仿宋"/>
          <w:b/>
          <w:sz w:val="28"/>
          <w:szCs w:val="28"/>
        </w:rPr>
        <w:t>日    期：二0二</w:t>
      </w:r>
      <w:r>
        <w:rPr>
          <w:rFonts w:hint="eastAsia" w:ascii="华文仿宋" w:hAnsi="华文仿宋" w:eastAsia="华文仿宋"/>
          <w:b/>
          <w:sz w:val="28"/>
          <w:szCs w:val="28"/>
          <w:lang w:val="en-US" w:eastAsia="zh-CN"/>
        </w:rPr>
        <w:t>五</w:t>
      </w:r>
      <w:r>
        <w:rPr>
          <w:rFonts w:hint="eastAsia" w:ascii="华文仿宋" w:hAnsi="华文仿宋" w:eastAsia="华文仿宋"/>
          <w:b/>
          <w:sz w:val="28"/>
          <w:szCs w:val="28"/>
        </w:rPr>
        <w:t>年</w:t>
      </w:r>
      <w:r>
        <w:rPr>
          <w:rFonts w:hint="eastAsia" w:ascii="华文仿宋" w:hAnsi="华文仿宋" w:eastAsia="华文仿宋"/>
          <w:b/>
          <w:sz w:val="28"/>
          <w:szCs w:val="28"/>
          <w:lang w:val="en-US" w:eastAsia="zh-CN"/>
        </w:rPr>
        <w:t>三</w:t>
      </w:r>
      <w:r>
        <w:rPr>
          <w:rFonts w:hint="eastAsia" w:ascii="华文仿宋" w:hAnsi="华文仿宋" w:eastAsia="华文仿宋"/>
          <w:b/>
          <w:sz w:val="28"/>
          <w:szCs w:val="28"/>
        </w:rPr>
        <w:t>月</w:t>
      </w:r>
    </w:p>
    <w:p w14:paraId="6BAA1A39">
      <w:pPr>
        <w:jc w:val="center"/>
        <w:rPr>
          <w:sz w:val="44"/>
          <w:szCs w:val="52"/>
        </w:rPr>
      </w:pPr>
      <w:r>
        <w:rPr>
          <w:rFonts w:ascii="宋体" w:hAnsi="宋体"/>
          <w:sz w:val="44"/>
          <w:szCs w:val="52"/>
        </w:rPr>
        <w:t>目</w:t>
      </w:r>
      <w:r>
        <w:rPr>
          <w:rFonts w:hint="eastAsia" w:ascii="宋体" w:hAnsi="宋体"/>
          <w:sz w:val="44"/>
          <w:szCs w:val="52"/>
        </w:rPr>
        <w:t xml:space="preserve">  </w:t>
      </w:r>
      <w:r>
        <w:rPr>
          <w:rFonts w:ascii="宋体" w:hAnsi="宋体"/>
          <w:sz w:val="44"/>
          <w:szCs w:val="52"/>
        </w:rPr>
        <w:t>录</w:t>
      </w:r>
    </w:p>
    <w:p w14:paraId="02490B05">
      <w:pPr>
        <w:pStyle w:val="10"/>
        <w:tabs>
          <w:tab w:val="right" w:leader="dot" w:pos="9106"/>
        </w:tabs>
        <w:spacing w:line="660" w:lineRule="exact"/>
        <w:rPr>
          <w:rFonts w:ascii="宋体" w:hAnsi="宋体" w:cs="宋体"/>
          <w:b/>
          <w:bCs/>
          <w:sz w:val="28"/>
          <w:szCs w:val="28"/>
        </w:rPr>
      </w:pPr>
    </w:p>
    <w:p w14:paraId="2E1F836C">
      <w:pPr>
        <w:pStyle w:val="10"/>
        <w:tabs>
          <w:tab w:val="right" w:leader="dot" w:pos="9421"/>
        </w:tabs>
        <w:rPr>
          <w:sz w:val="28"/>
          <w:szCs w:val="28"/>
        </w:rPr>
      </w:pPr>
      <w:r>
        <w:rPr>
          <w:rFonts w:hint="eastAsia" w:ascii="仿宋_GB2312" w:hAnsi="仿宋_GB2312" w:eastAsia="仿宋_GB2312" w:cs="仿宋_GB2312"/>
          <w:b/>
          <w:bCs/>
          <w:sz w:val="28"/>
          <w:szCs w:val="28"/>
        </w:rPr>
        <w:fldChar w:fldCharType="begin"/>
      </w:r>
      <w:r>
        <w:rPr>
          <w:rFonts w:hint="eastAsia" w:ascii="仿宋_GB2312" w:hAnsi="仿宋_GB2312" w:eastAsia="仿宋_GB2312" w:cs="仿宋_GB2312"/>
          <w:b/>
          <w:bCs/>
          <w:sz w:val="28"/>
          <w:szCs w:val="28"/>
        </w:rPr>
        <w:instrText xml:space="preserve">TOC \o "1-1" \h \u </w:instrText>
      </w:r>
      <w:r>
        <w:rPr>
          <w:rFonts w:hint="eastAsia" w:ascii="仿宋_GB2312" w:hAnsi="仿宋_GB2312" w:eastAsia="仿宋_GB2312" w:cs="仿宋_GB2312"/>
          <w:b/>
          <w:bCs/>
          <w:sz w:val="28"/>
          <w:szCs w:val="28"/>
        </w:rPr>
        <w:fldChar w:fldCharType="separate"/>
      </w: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_Toc7592 </w:instrText>
      </w:r>
      <w:r>
        <w:rPr>
          <w:rFonts w:hint="eastAsia" w:ascii="仿宋_GB2312" w:hAnsi="仿宋_GB2312" w:eastAsia="仿宋_GB2312" w:cs="仿宋_GB2312"/>
          <w:bCs/>
          <w:sz w:val="28"/>
          <w:szCs w:val="28"/>
        </w:rPr>
        <w:fldChar w:fldCharType="separate"/>
      </w:r>
      <w:r>
        <w:rPr>
          <w:rFonts w:hint="eastAsia" w:ascii="Times New Roman" w:hAnsi="Times New Roman" w:cs="Times New Roman"/>
          <w:sz w:val="28"/>
          <w:szCs w:val="28"/>
        </w:rPr>
        <w:t>询比价</w:t>
      </w:r>
      <w:r>
        <w:rPr>
          <w:rFonts w:hint="eastAsia" w:ascii="Times New Roman" w:hAnsi="Times New Roman" w:cs="Times New Roman"/>
          <w:sz w:val="28"/>
          <w:szCs w:val="28"/>
          <w:lang w:eastAsia="zh-CN"/>
        </w:rPr>
        <w:t>公告</w:t>
      </w:r>
      <w:r>
        <w:rPr>
          <w:sz w:val="28"/>
          <w:szCs w:val="28"/>
        </w:rPr>
        <w:tab/>
      </w:r>
      <w:r>
        <w:rPr>
          <w:sz w:val="28"/>
          <w:szCs w:val="28"/>
        </w:rPr>
        <w:fldChar w:fldCharType="begin"/>
      </w:r>
      <w:r>
        <w:rPr>
          <w:sz w:val="28"/>
          <w:szCs w:val="28"/>
        </w:rPr>
        <w:instrText xml:space="preserve"> PAGEREF _Toc7592 \h </w:instrText>
      </w:r>
      <w:r>
        <w:rPr>
          <w:sz w:val="28"/>
          <w:szCs w:val="28"/>
        </w:rPr>
        <w:fldChar w:fldCharType="separate"/>
      </w:r>
      <w:r>
        <w:rPr>
          <w:sz w:val="28"/>
          <w:szCs w:val="28"/>
        </w:rPr>
        <w:t>- 3 -</w:t>
      </w:r>
      <w:r>
        <w:rPr>
          <w:sz w:val="28"/>
          <w:szCs w:val="28"/>
        </w:rPr>
        <w:fldChar w:fldCharType="end"/>
      </w:r>
      <w:r>
        <w:rPr>
          <w:rFonts w:hint="eastAsia" w:ascii="仿宋_GB2312" w:hAnsi="仿宋_GB2312" w:eastAsia="仿宋_GB2312" w:cs="仿宋_GB2312"/>
          <w:bCs/>
          <w:sz w:val="28"/>
          <w:szCs w:val="28"/>
        </w:rPr>
        <w:fldChar w:fldCharType="end"/>
      </w:r>
    </w:p>
    <w:p w14:paraId="20575EDC">
      <w:pPr>
        <w:pStyle w:val="10"/>
        <w:tabs>
          <w:tab w:val="right" w:leader="dot" w:pos="9421"/>
        </w:tabs>
        <w:rPr>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_Toc28389 </w:instrText>
      </w:r>
      <w:r>
        <w:rPr>
          <w:rFonts w:hint="eastAsia" w:ascii="仿宋_GB2312" w:hAnsi="仿宋_GB2312" w:eastAsia="仿宋_GB2312" w:cs="仿宋_GB2312"/>
          <w:bCs/>
          <w:sz w:val="28"/>
          <w:szCs w:val="28"/>
        </w:rPr>
        <w:fldChar w:fldCharType="separate"/>
      </w:r>
      <w:r>
        <w:rPr>
          <w:rFonts w:hint="eastAsia"/>
          <w:sz w:val="28"/>
          <w:szCs w:val="28"/>
        </w:rPr>
        <w:t>采购人要求及</w:t>
      </w:r>
      <w:r>
        <w:rPr>
          <w:rFonts w:hint="eastAsia"/>
          <w:sz w:val="28"/>
          <w:szCs w:val="28"/>
          <w:lang w:val="en-US" w:eastAsia="zh-CN"/>
        </w:rPr>
        <w:t>相关资料</w:t>
      </w:r>
      <w:r>
        <w:rPr>
          <w:sz w:val="28"/>
          <w:szCs w:val="28"/>
        </w:rPr>
        <w:tab/>
      </w:r>
      <w:r>
        <w:rPr>
          <w:sz w:val="28"/>
          <w:szCs w:val="28"/>
        </w:rPr>
        <w:fldChar w:fldCharType="begin"/>
      </w:r>
      <w:r>
        <w:rPr>
          <w:sz w:val="28"/>
          <w:szCs w:val="28"/>
        </w:rPr>
        <w:instrText xml:space="preserve"> PAGEREF _Toc28389 \h </w:instrText>
      </w:r>
      <w:r>
        <w:rPr>
          <w:sz w:val="28"/>
          <w:szCs w:val="28"/>
        </w:rPr>
        <w:fldChar w:fldCharType="separate"/>
      </w:r>
      <w:r>
        <w:rPr>
          <w:sz w:val="28"/>
          <w:szCs w:val="28"/>
        </w:rPr>
        <w:t>- 7 -</w:t>
      </w:r>
      <w:r>
        <w:rPr>
          <w:sz w:val="28"/>
          <w:szCs w:val="28"/>
        </w:rPr>
        <w:fldChar w:fldCharType="end"/>
      </w:r>
      <w:r>
        <w:rPr>
          <w:rFonts w:hint="eastAsia" w:ascii="仿宋_GB2312" w:hAnsi="仿宋_GB2312" w:eastAsia="仿宋_GB2312" w:cs="仿宋_GB2312"/>
          <w:bCs/>
          <w:sz w:val="28"/>
          <w:szCs w:val="28"/>
        </w:rPr>
        <w:fldChar w:fldCharType="end"/>
      </w:r>
    </w:p>
    <w:p w14:paraId="5756861A">
      <w:pPr>
        <w:pStyle w:val="10"/>
        <w:tabs>
          <w:tab w:val="right" w:leader="dot" w:pos="9421"/>
        </w:tabs>
        <w:rPr>
          <w:sz w:val="28"/>
          <w:szCs w:val="28"/>
        </w:rPr>
      </w:pPr>
      <w:r>
        <w:rPr>
          <w:rFonts w:hint="eastAsia" w:ascii="仿宋_GB2312" w:hAnsi="仿宋_GB2312" w:eastAsia="仿宋_GB2312" w:cs="仿宋_GB2312"/>
          <w:bCs/>
          <w:sz w:val="28"/>
          <w:szCs w:val="28"/>
        </w:rPr>
        <w:fldChar w:fldCharType="begin"/>
      </w:r>
      <w:r>
        <w:rPr>
          <w:rFonts w:hint="eastAsia" w:ascii="仿宋_GB2312" w:hAnsi="仿宋_GB2312" w:eastAsia="仿宋_GB2312" w:cs="仿宋_GB2312"/>
          <w:bCs/>
          <w:sz w:val="28"/>
          <w:szCs w:val="28"/>
        </w:rPr>
        <w:instrText xml:space="preserve"> HYPERLINK \l _Toc28580 </w:instrText>
      </w:r>
      <w:r>
        <w:rPr>
          <w:rFonts w:hint="eastAsia" w:ascii="仿宋_GB2312" w:hAnsi="仿宋_GB2312" w:eastAsia="仿宋_GB2312" w:cs="仿宋_GB2312"/>
          <w:bCs/>
          <w:sz w:val="28"/>
          <w:szCs w:val="28"/>
        </w:rPr>
        <w:fldChar w:fldCharType="separate"/>
      </w:r>
      <w:r>
        <w:rPr>
          <w:rFonts w:hint="eastAsia"/>
          <w:sz w:val="28"/>
          <w:szCs w:val="28"/>
        </w:rPr>
        <w:t>报价文件</w:t>
      </w:r>
      <w:r>
        <w:rPr>
          <w:sz w:val="28"/>
          <w:szCs w:val="28"/>
        </w:rPr>
        <w:tab/>
      </w:r>
      <w:r>
        <w:rPr>
          <w:sz w:val="28"/>
          <w:szCs w:val="28"/>
        </w:rPr>
        <w:fldChar w:fldCharType="begin"/>
      </w:r>
      <w:r>
        <w:rPr>
          <w:sz w:val="28"/>
          <w:szCs w:val="28"/>
        </w:rPr>
        <w:instrText xml:space="preserve"> PAGEREF _Toc28580 \h </w:instrText>
      </w:r>
      <w:r>
        <w:rPr>
          <w:sz w:val="28"/>
          <w:szCs w:val="28"/>
        </w:rPr>
        <w:fldChar w:fldCharType="separate"/>
      </w:r>
      <w:r>
        <w:rPr>
          <w:sz w:val="28"/>
          <w:szCs w:val="28"/>
        </w:rPr>
        <w:t>- 9 -</w:t>
      </w:r>
      <w:r>
        <w:rPr>
          <w:sz w:val="28"/>
          <w:szCs w:val="28"/>
        </w:rPr>
        <w:fldChar w:fldCharType="end"/>
      </w:r>
      <w:r>
        <w:rPr>
          <w:rFonts w:hint="eastAsia" w:ascii="仿宋_GB2312" w:hAnsi="仿宋_GB2312" w:eastAsia="仿宋_GB2312" w:cs="仿宋_GB2312"/>
          <w:bCs/>
          <w:sz w:val="28"/>
          <w:szCs w:val="28"/>
        </w:rPr>
        <w:fldChar w:fldCharType="end"/>
      </w:r>
    </w:p>
    <w:p w14:paraId="7F9C5721">
      <w:pPr>
        <w:keepNext w:val="0"/>
        <w:keepLines w:val="0"/>
        <w:pageBreakBefore w:val="0"/>
        <w:widowControl w:val="0"/>
        <w:kinsoku/>
        <w:wordWrap/>
        <w:overflowPunct/>
        <w:topLinePunct w:val="0"/>
        <w:autoSpaceDE/>
        <w:autoSpaceDN/>
        <w:bidi w:val="0"/>
        <w:adjustRightInd/>
        <w:snapToGrid/>
        <w:spacing w:line="480" w:lineRule="auto"/>
        <w:ind w:left="0" w:firstLine="0" w:firstLineChars="0"/>
        <w:jc w:val="center"/>
        <w:textAlignment w:val="auto"/>
        <w:rPr>
          <w:b/>
          <w:sz w:val="32"/>
          <w:szCs w:val="32"/>
        </w:rPr>
      </w:pPr>
      <w:r>
        <w:rPr>
          <w:rFonts w:hint="eastAsia" w:ascii="仿宋_GB2312" w:hAnsi="仿宋_GB2312" w:eastAsia="仿宋_GB2312" w:cs="仿宋_GB2312"/>
          <w:bCs/>
          <w:sz w:val="28"/>
          <w:szCs w:val="28"/>
        </w:rPr>
        <w:fldChar w:fldCharType="end"/>
      </w:r>
    </w:p>
    <w:p w14:paraId="1BC6DBC6">
      <w:pPr>
        <w:jc w:val="left"/>
        <w:rPr>
          <w:rFonts w:hint="eastAsia" w:ascii="方正小标宋简体" w:hAnsi="黑体" w:eastAsia="方正小标宋简体"/>
          <w:sz w:val="40"/>
          <w:szCs w:val="44"/>
        </w:rPr>
      </w:pPr>
      <w:r>
        <w:rPr>
          <w:rFonts w:hint="eastAsia" w:ascii="方正小标宋简体" w:hAnsi="黑体" w:eastAsia="方正小标宋简体"/>
          <w:sz w:val="40"/>
          <w:szCs w:val="44"/>
        </w:rPr>
        <w:br w:type="page"/>
      </w:r>
    </w:p>
    <w:p w14:paraId="6437BB6F">
      <w:pPr>
        <w:pStyle w:val="3"/>
        <w:jc w:val="center"/>
        <w:rPr>
          <w:rFonts w:hint="eastAsia" w:ascii="Times New Roman" w:hAnsi="Times New Roman" w:cs="Times New Roman"/>
          <w:lang w:eastAsia="zh-CN"/>
        </w:rPr>
      </w:pPr>
      <w:r>
        <w:rPr>
          <w:rFonts w:hint="eastAsia" w:ascii="Times New Roman" w:hAnsi="Times New Roman" w:cs="Times New Roman"/>
        </w:rPr>
        <w:t>询比价</w:t>
      </w:r>
      <w:r>
        <w:rPr>
          <w:rFonts w:hint="eastAsia" w:ascii="Times New Roman" w:hAnsi="Times New Roman" w:cs="Times New Roman"/>
          <w:lang w:eastAsia="zh-CN"/>
        </w:rPr>
        <w:t>公告</w:t>
      </w:r>
    </w:p>
    <w:p w14:paraId="3AF896E8">
      <w:pPr>
        <w:spacing w:line="360" w:lineRule="auto"/>
        <w:ind w:firstLine="456" w:firstLineChars="200"/>
        <w:rPr>
          <w:rFonts w:hint="eastAsia" w:ascii="宋体" w:hAnsi="宋体" w:eastAsia="宋体" w:cs="Arial"/>
          <w:spacing w:val="-6"/>
          <w:sz w:val="24"/>
          <w:szCs w:val="21"/>
        </w:rPr>
      </w:pPr>
      <w:r>
        <w:rPr>
          <w:rFonts w:hint="eastAsia" w:ascii="宋体" w:hAnsi="宋体" w:cs="Arial"/>
          <w:spacing w:val="-6"/>
          <w:sz w:val="24"/>
          <w:szCs w:val="21"/>
          <w:u w:val="single"/>
          <w:lang w:eastAsia="zh-CN"/>
        </w:rPr>
        <w:t>贵州茅台酒厂（集团）保健酒业有限公司</w:t>
      </w:r>
      <w:r>
        <w:rPr>
          <w:rFonts w:hint="eastAsia" w:ascii="宋体" w:hAnsi="宋体" w:eastAsia="宋体" w:cs="Arial"/>
          <w:spacing w:val="-6"/>
          <w:sz w:val="24"/>
          <w:szCs w:val="21"/>
        </w:rPr>
        <w:t>对</w:t>
      </w:r>
      <w:r>
        <w:rPr>
          <w:rFonts w:hint="eastAsia" w:asciiTheme="majorEastAsia" w:hAnsiTheme="majorEastAsia" w:eastAsiaTheme="majorEastAsia" w:cstheme="majorEastAsia"/>
          <w:color w:val="auto"/>
          <w:kern w:val="2"/>
          <w:sz w:val="24"/>
          <w:szCs w:val="24"/>
          <w:u w:val="single"/>
          <w:lang w:val="en-US" w:eastAsia="zh-CN" w:bidi="ar-SA"/>
        </w:rPr>
        <w:t>分汽缸、连排罐采购安装项目</w:t>
      </w:r>
      <w:r>
        <w:rPr>
          <w:rFonts w:hint="eastAsia" w:ascii="宋体" w:hAnsi="宋体" w:eastAsia="宋体" w:cs="Arial"/>
          <w:spacing w:val="-6"/>
          <w:sz w:val="24"/>
          <w:szCs w:val="21"/>
        </w:rPr>
        <w:t>组织</w:t>
      </w:r>
      <w:r>
        <w:rPr>
          <w:rFonts w:hint="eastAsia" w:ascii="宋体" w:hAnsi="宋体" w:eastAsia="宋体" w:cs="Arial"/>
          <w:spacing w:val="-6"/>
          <w:sz w:val="24"/>
          <w:szCs w:val="21"/>
          <w:lang w:eastAsia="zh-CN"/>
        </w:rPr>
        <w:t>询比价采购</w:t>
      </w:r>
      <w:r>
        <w:rPr>
          <w:rFonts w:hint="eastAsia" w:ascii="宋体" w:hAnsi="宋体" w:eastAsia="宋体" w:cs="Arial"/>
          <w:spacing w:val="-6"/>
          <w:sz w:val="24"/>
          <w:szCs w:val="21"/>
        </w:rPr>
        <w:t>，询比价公告在保健酒业公司官网“招采信息”栏上发布，欢迎符合资格条件的响应人参加响应。</w:t>
      </w:r>
    </w:p>
    <w:p w14:paraId="08EDABE8">
      <w:pPr>
        <w:spacing w:line="360" w:lineRule="auto"/>
        <w:ind w:firstLine="456" w:firstLineChars="200"/>
        <w:rPr>
          <w:rFonts w:ascii="宋体" w:hAnsi="宋体" w:cs="Arial"/>
          <w:spacing w:val="-6"/>
          <w:sz w:val="24"/>
          <w:szCs w:val="21"/>
        </w:rPr>
      </w:pPr>
      <w:r>
        <w:rPr>
          <w:rFonts w:ascii="宋体" w:hAnsi="宋体" w:cs="Arial"/>
          <w:spacing w:val="-6"/>
          <w:sz w:val="24"/>
          <w:szCs w:val="21"/>
        </w:rPr>
        <w:t>一</w:t>
      </w:r>
      <w:r>
        <w:rPr>
          <w:rFonts w:hint="eastAsia" w:ascii="宋体" w:hAnsi="宋体" w:cs="Arial"/>
          <w:spacing w:val="-6"/>
          <w:sz w:val="24"/>
          <w:szCs w:val="21"/>
        </w:rPr>
        <w:t>、</w:t>
      </w:r>
      <w:r>
        <w:rPr>
          <w:rFonts w:hint="eastAsia" w:ascii="宋体" w:hAnsi="宋体" w:cs="Arial"/>
          <w:b/>
          <w:spacing w:val="-6"/>
          <w:sz w:val="24"/>
          <w:szCs w:val="21"/>
        </w:rPr>
        <w:t>项目名称</w:t>
      </w:r>
      <w:r>
        <w:rPr>
          <w:rFonts w:hint="eastAsia" w:ascii="宋体" w:hAnsi="宋体" w:cs="Arial"/>
          <w:spacing w:val="-6"/>
          <w:sz w:val="24"/>
          <w:szCs w:val="21"/>
        </w:rPr>
        <w:t>：</w:t>
      </w:r>
      <w:r>
        <w:rPr>
          <w:rFonts w:hint="eastAsia" w:asciiTheme="majorEastAsia" w:hAnsiTheme="majorEastAsia" w:eastAsiaTheme="majorEastAsia" w:cstheme="majorEastAsia"/>
          <w:color w:val="auto"/>
          <w:kern w:val="2"/>
          <w:sz w:val="24"/>
          <w:szCs w:val="24"/>
          <w:u w:val="single"/>
          <w:lang w:val="en-US" w:eastAsia="zh-CN" w:bidi="ar-SA"/>
        </w:rPr>
        <w:t>分汽缸、连排罐采购安装项目</w:t>
      </w:r>
      <w:r>
        <w:rPr>
          <w:rFonts w:hint="eastAsia" w:ascii="宋体" w:hAnsi="宋体" w:cs="Arial"/>
          <w:spacing w:val="-6"/>
          <w:sz w:val="24"/>
          <w:szCs w:val="21"/>
        </w:rPr>
        <w:t>。</w:t>
      </w:r>
    </w:p>
    <w:p w14:paraId="10C30532">
      <w:pPr>
        <w:spacing w:line="360" w:lineRule="auto"/>
        <w:ind w:firstLine="456" w:firstLineChars="200"/>
        <w:rPr>
          <w:rFonts w:ascii="宋体" w:hAnsi="宋体" w:cs="Arial"/>
          <w:spacing w:val="-6"/>
          <w:sz w:val="24"/>
          <w:szCs w:val="21"/>
        </w:rPr>
      </w:pPr>
      <w:r>
        <w:rPr>
          <w:rFonts w:ascii="宋体" w:hAnsi="宋体" w:cs="Arial"/>
          <w:spacing w:val="-6"/>
          <w:sz w:val="24"/>
          <w:szCs w:val="21"/>
        </w:rPr>
        <w:t>二</w:t>
      </w:r>
      <w:r>
        <w:rPr>
          <w:rFonts w:hint="eastAsia" w:ascii="宋体" w:hAnsi="宋体" w:cs="Arial"/>
          <w:spacing w:val="-6"/>
          <w:sz w:val="24"/>
          <w:szCs w:val="21"/>
        </w:rPr>
        <w:t>、</w:t>
      </w:r>
      <w:r>
        <w:rPr>
          <w:rFonts w:hint="eastAsia" w:ascii="宋体" w:hAnsi="宋体" w:cs="Arial"/>
          <w:b/>
          <w:spacing w:val="-6"/>
          <w:sz w:val="24"/>
          <w:szCs w:val="21"/>
        </w:rPr>
        <w:t>采购</w:t>
      </w:r>
      <w:r>
        <w:rPr>
          <w:rFonts w:ascii="宋体" w:hAnsi="宋体" w:cs="Arial"/>
          <w:b/>
          <w:spacing w:val="-6"/>
          <w:sz w:val="24"/>
          <w:szCs w:val="21"/>
        </w:rPr>
        <w:t>内容：</w:t>
      </w:r>
      <w:r>
        <w:rPr>
          <w:rFonts w:hint="eastAsia" w:ascii="宋体" w:hAnsi="宋体" w:cs="Arial"/>
          <w:b w:val="0"/>
          <w:bCs/>
          <w:spacing w:val="-6"/>
          <w:sz w:val="24"/>
          <w:szCs w:val="21"/>
        </w:rPr>
        <w:t>为</w:t>
      </w:r>
      <w:r>
        <w:rPr>
          <w:rFonts w:hint="eastAsia" w:asciiTheme="majorEastAsia" w:hAnsiTheme="majorEastAsia" w:eastAsiaTheme="majorEastAsia" w:cstheme="majorEastAsia"/>
          <w:color w:val="auto"/>
          <w:kern w:val="2"/>
          <w:sz w:val="24"/>
          <w:szCs w:val="24"/>
          <w:u w:val="single"/>
          <w:lang w:val="en-US" w:eastAsia="zh-CN" w:bidi="ar-SA"/>
        </w:rPr>
        <w:t>保健酒公司双龙园区采购安装分汽缸、连排罐等</w:t>
      </w:r>
      <w:r>
        <w:rPr>
          <w:rFonts w:hint="eastAsia" w:ascii="宋体" w:hAnsi="宋体" w:eastAsia="宋体" w:cs="Arial"/>
          <w:b w:val="0"/>
          <w:bCs/>
          <w:spacing w:val="-6"/>
          <w:sz w:val="24"/>
          <w:szCs w:val="21"/>
        </w:rPr>
        <w:t>，</w:t>
      </w:r>
      <w:r>
        <w:rPr>
          <w:rFonts w:hint="eastAsia" w:ascii="宋体" w:hAnsi="宋体" w:cs="Arial"/>
          <w:spacing w:val="-6"/>
          <w:sz w:val="24"/>
          <w:szCs w:val="21"/>
        </w:rPr>
        <w:t>详见</w:t>
      </w:r>
      <w:r>
        <w:rPr>
          <w:rFonts w:hint="eastAsia" w:ascii="宋体" w:hAnsi="宋体" w:cs="Arial"/>
          <w:spacing w:val="-6"/>
          <w:sz w:val="24"/>
          <w:szCs w:val="21"/>
          <w:lang w:val="en-US" w:eastAsia="zh-CN"/>
        </w:rPr>
        <w:t>询比价文件</w:t>
      </w:r>
      <w:r>
        <w:rPr>
          <w:rFonts w:hint="eastAsia" w:ascii="宋体" w:hAnsi="宋体" w:cs="Arial"/>
          <w:spacing w:val="-6"/>
          <w:sz w:val="24"/>
          <w:szCs w:val="21"/>
        </w:rPr>
        <w:t>。</w:t>
      </w:r>
    </w:p>
    <w:p w14:paraId="539D1C82">
      <w:pPr>
        <w:spacing w:line="360" w:lineRule="auto"/>
        <w:ind w:firstLine="458" w:firstLineChars="200"/>
        <w:rPr>
          <w:rFonts w:ascii="宋体" w:hAnsi="宋体" w:cs="Arial"/>
          <w:b/>
          <w:spacing w:val="-6"/>
          <w:sz w:val="24"/>
          <w:szCs w:val="21"/>
        </w:rPr>
      </w:pPr>
      <w:r>
        <w:rPr>
          <w:rFonts w:hint="eastAsia" w:ascii="宋体" w:hAnsi="宋体" w:cs="Arial"/>
          <w:b/>
          <w:spacing w:val="-6"/>
          <w:sz w:val="24"/>
          <w:szCs w:val="21"/>
        </w:rPr>
        <w:t>三、一般资格要求</w:t>
      </w:r>
    </w:p>
    <w:p w14:paraId="24779ABA">
      <w:pPr>
        <w:spacing w:line="360" w:lineRule="auto"/>
        <w:ind w:firstLine="480" w:firstLineChars="200"/>
        <w:rPr>
          <w:rFonts w:hint="eastAsia" w:cs="Calibri" w:asciiTheme="minorEastAsia" w:hAnsiTheme="minorEastAsia" w:eastAsiaTheme="minorEastAsia"/>
          <w:b/>
          <w:bCs/>
          <w:sz w:val="24"/>
        </w:rPr>
      </w:pPr>
      <w:r>
        <w:rPr>
          <w:rFonts w:hint="eastAsia" w:cs="Calibri" w:asciiTheme="minorEastAsia" w:hAnsiTheme="minorEastAsia" w:eastAsiaTheme="minorEastAsia"/>
          <w:sz w:val="24"/>
          <w:lang w:val="en-US" w:eastAsia="zh-CN"/>
        </w:rPr>
        <w:t>1.</w:t>
      </w:r>
      <w:r>
        <w:rPr>
          <w:rFonts w:hint="eastAsia" w:cs="Calibri" w:asciiTheme="minorEastAsia" w:hAnsiTheme="minorEastAsia" w:eastAsiaTheme="minorEastAsia"/>
          <w:sz w:val="24"/>
        </w:rPr>
        <w:t>具有中华人民共和国境内依法登记注册的独立法人资格，</w:t>
      </w:r>
      <w:r>
        <w:rPr>
          <w:rFonts w:hint="eastAsia" w:cs="Calibri" w:asciiTheme="minorEastAsia" w:hAnsiTheme="minorEastAsia" w:eastAsiaTheme="minorEastAsia"/>
          <w:b/>
          <w:bCs/>
          <w:sz w:val="24"/>
        </w:rPr>
        <w:t>具有独立承担民事责任的能力：提供有效的加载统一社会信用代码的营业执照副本（复印件或扫描件加盖</w:t>
      </w:r>
      <w:r>
        <w:rPr>
          <w:rFonts w:hint="eastAsia" w:cs="Calibri" w:asciiTheme="minorEastAsia" w:hAnsiTheme="minorEastAsia" w:eastAsiaTheme="minorEastAsia"/>
          <w:b/>
          <w:bCs/>
          <w:sz w:val="24"/>
          <w:lang w:eastAsia="zh-CN"/>
        </w:rPr>
        <w:t>响应</w:t>
      </w:r>
      <w:r>
        <w:rPr>
          <w:rFonts w:hint="eastAsia" w:cs="Calibri" w:asciiTheme="minorEastAsia" w:hAnsiTheme="minorEastAsia" w:eastAsiaTheme="minorEastAsia"/>
          <w:b/>
          <w:bCs/>
          <w:sz w:val="24"/>
        </w:rPr>
        <w:t>人公章）。</w:t>
      </w:r>
    </w:p>
    <w:p w14:paraId="2B974AA0">
      <w:pPr>
        <w:spacing w:line="360" w:lineRule="auto"/>
        <w:ind w:firstLine="480" w:firstLineChars="200"/>
        <w:rPr>
          <w:rFonts w:hint="eastAsia" w:cs="Calibri" w:asciiTheme="minorEastAsia" w:hAnsiTheme="minorEastAsia" w:eastAsiaTheme="minorEastAsia"/>
          <w:sz w:val="24"/>
          <w:szCs w:val="24"/>
          <w:lang w:eastAsia="zh-CN"/>
        </w:rPr>
      </w:pPr>
      <w:r>
        <w:rPr>
          <w:rFonts w:hint="eastAsia" w:cs="Calibri" w:asciiTheme="minorEastAsia" w:hAnsiTheme="minorEastAsia" w:eastAsiaTheme="minorEastAsia"/>
          <w:kern w:val="2"/>
          <w:sz w:val="24"/>
          <w:szCs w:val="24"/>
        </w:rPr>
        <w:t>2</w:t>
      </w:r>
      <w:r>
        <w:rPr>
          <w:rFonts w:hint="eastAsia" w:cs="Calibri" w:asciiTheme="minorEastAsia" w:hAnsiTheme="minorEastAsia" w:eastAsiaTheme="minorEastAsia"/>
          <w:kern w:val="2"/>
          <w:sz w:val="24"/>
          <w:szCs w:val="24"/>
          <w:lang w:val="en-US" w:eastAsia="zh-CN"/>
        </w:rPr>
        <w:t>.</w:t>
      </w:r>
      <w:r>
        <w:rPr>
          <w:rFonts w:hint="eastAsia" w:cs="Calibri" w:asciiTheme="minorEastAsia" w:hAnsiTheme="minorEastAsia" w:eastAsiaTheme="minorEastAsia"/>
          <w:sz w:val="24"/>
          <w:szCs w:val="24"/>
          <w:lang w:val="en-US" w:eastAsia="zh-CN"/>
        </w:rPr>
        <w:t>参加比价人员</w:t>
      </w:r>
      <w:r>
        <w:rPr>
          <w:rFonts w:hint="eastAsia" w:cs="Calibri" w:asciiTheme="minorEastAsia" w:hAnsiTheme="minorEastAsia" w:eastAsiaTheme="minorEastAsia"/>
          <w:sz w:val="24"/>
          <w:szCs w:val="24"/>
        </w:rPr>
        <w:t>为法人代表人的，提供法人代表人</w:t>
      </w:r>
      <w:r>
        <w:rPr>
          <w:rFonts w:hint="eastAsia" w:cs="Calibri" w:asciiTheme="minorEastAsia" w:hAnsiTheme="minorEastAsia" w:eastAsiaTheme="minorEastAsia"/>
          <w:sz w:val="24"/>
          <w:szCs w:val="24"/>
          <w:lang w:val="en-US" w:eastAsia="zh-CN"/>
        </w:rPr>
        <w:t>身份证明并附</w:t>
      </w:r>
      <w:r>
        <w:rPr>
          <w:rFonts w:hint="eastAsia" w:cs="Calibri" w:asciiTheme="minorEastAsia" w:hAnsiTheme="minorEastAsia" w:eastAsiaTheme="minorEastAsia"/>
          <w:sz w:val="24"/>
          <w:szCs w:val="24"/>
        </w:rPr>
        <w:t>法人代表人身份证复印件</w:t>
      </w:r>
      <w:r>
        <w:rPr>
          <w:rFonts w:hint="eastAsia" w:cs="Calibri" w:asciiTheme="minorEastAsia" w:hAnsiTheme="minorEastAsia" w:eastAsiaTheme="minorEastAsia"/>
          <w:sz w:val="24"/>
          <w:szCs w:val="24"/>
          <w:lang w:eastAsia="zh-CN"/>
        </w:rPr>
        <w:t>；</w:t>
      </w:r>
      <w:r>
        <w:rPr>
          <w:rFonts w:hint="eastAsia" w:cs="Calibri" w:asciiTheme="minorEastAsia" w:hAnsiTheme="minorEastAsia" w:eastAsiaTheme="minorEastAsia"/>
          <w:sz w:val="24"/>
          <w:szCs w:val="24"/>
          <w:lang w:val="en-US" w:eastAsia="zh-CN"/>
        </w:rPr>
        <w:t>参加比价人员</w:t>
      </w:r>
      <w:r>
        <w:rPr>
          <w:rFonts w:hint="eastAsia" w:cs="Calibri" w:asciiTheme="minorEastAsia" w:hAnsiTheme="minorEastAsia" w:eastAsiaTheme="minorEastAsia"/>
          <w:sz w:val="24"/>
          <w:szCs w:val="24"/>
        </w:rPr>
        <w:t>为授权代表的，提供授权委托书原件</w:t>
      </w:r>
      <w:r>
        <w:rPr>
          <w:rFonts w:hint="eastAsia" w:cs="Calibri" w:asciiTheme="minorEastAsia" w:hAnsiTheme="minorEastAsia" w:eastAsiaTheme="minorEastAsia"/>
          <w:sz w:val="24"/>
          <w:szCs w:val="24"/>
          <w:lang w:val="en-US" w:eastAsia="zh-CN"/>
        </w:rPr>
        <w:t>并附</w:t>
      </w:r>
      <w:r>
        <w:rPr>
          <w:rFonts w:hint="eastAsia" w:cs="Calibri" w:asciiTheme="minorEastAsia" w:hAnsiTheme="minorEastAsia" w:eastAsiaTheme="minorEastAsia"/>
          <w:sz w:val="24"/>
          <w:szCs w:val="24"/>
        </w:rPr>
        <w:t>法人代表人</w:t>
      </w:r>
      <w:r>
        <w:rPr>
          <w:rFonts w:hint="eastAsia" w:cs="Calibri" w:asciiTheme="minorEastAsia" w:hAnsiTheme="minorEastAsia" w:eastAsiaTheme="minorEastAsia"/>
          <w:sz w:val="24"/>
          <w:szCs w:val="24"/>
          <w:lang w:val="en-US" w:eastAsia="zh-CN"/>
        </w:rPr>
        <w:t>身份证明、</w:t>
      </w:r>
      <w:r>
        <w:rPr>
          <w:rFonts w:hint="eastAsia" w:cs="Calibri" w:asciiTheme="minorEastAsia" w:hAnsiTheme="minorEastAsia" w:eastAsiaTheme="minorEastAsia"/>
          <w:sz w:val="24"/>
          <w:szCs w:val="24"/>
        </w:rPr>
        <w:t>法人代表人身份证复印件</w:t>
      </w:r>
      <w:r>
        <w:rPr>
          <w:rFonts w:hint="eastAsia" w:cs="Calibri" w:asciiTheme="minorEastAsia" w:hAnsiTheme="minorEastAsia" w:eastAsiaTheme="minorEastAsia"/>
          <w:sz w:val="24"/>
          <w:szCs w:val="24"/>
          <w:lang w:val="en-US" w:eastAsia="zh-CN"/>
        </w:rPr>
        <w:t>及被授权人身份证复印件</w:t>
      </w:r>
      <w:r>
        <w:rPr>
          <w:rFonts w:hint="eastAsia" w:cs="Calibri" w:asciiTheme="minorEastAsia" w:hAnsiTheme="minorEastAsia" w:eastAsiaTheme="minorEastAsia"/>
          <w:sz w:val="24"/>
          <w:szCs w:val="24"/>
        </w:rPr>
        <w:t>（授权委托书</w:t>
      </w:r>
      <w:r>
        <w:rPr>
          <w:rFonts w:hint="eastAsia" w:cs="Calibri" w:asciiTheme="minorEastAsia" w:hAnsiTheme="minorEastAsia" w:eastAsiaTheme="minorEastAsia"/>
          <w:sz w:val="24"/>
          <w:szCs w:val="24"/>
          <w:lang w:val="en-US" w:eastAsia="zh-CN"/>
        </w:rPr>
        <w:t>应明确授权期限和授权范围并</w:t>
      </w:r>
      <w:r>
        <w:rPr>
          <w:rFonts w:hint="eastAsia" w:cs="Calibri" w:asciiTheme="minorEastAsia" w:hAnsiTheme="minorEastAsia" w:eastAsiaTheme="minorEastAsia"/>
          <w:sz w:val="24"/>
          <w:szCs w:val="24"/>
        </w:rPr>
        <w:t>加盖公章）</w:t>
      </w:r>
      <w:r>
        <w:rPr>
          <w:rFonts w:hint="eastAsia" w:cs="Calibri" w:asciiTheme="minorEastAsia" w:hAnsiTheme="minorEastAsia" w:eastAsiaTheme="minorEastAsia"/>
          <w:sz w:val="24"/>
          <w:szCs w:val="24"/>
          <w:lang w:eastAsia="zh-CN"/>
        </w:rPr>
        <w:t>。</w:t>
      </w:r>
    </w:p>
    <w:p w14:paraId="674EE06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lang w:eastAsia="zh-CN"/>
        </w:rPr>
        <w:t>3</w:t>
      </w:r>
      <w:r>
        <w:rPr>
          <w:rFonts w:hint="eastAsia" w:cs="Calibri" w:asciiTheme="minorEastAsia" w:hAnsiTheme="minorEastAsia" w:eastAsiaTheme="minorEastAsia"/>
          <w:sz w:val="24"/>
          <w:szCs w:val="24"/>
          <w:lang w:val="en-US" w:eastAsia="zh-CN"/>
        </w:rPr>
        <w:t>.</w:t>
      </w:r>
      <w:r>
        <w:rPr>
          <w:rFonts w:hint="eastAsia" w:cs="Calibri" w:asciiTheme="minorEastAsia" w:hAnsiTheme="minorEastAsia" w:eastAsiaTheme="minorEastAsia"/>
          <w:sz w:val="24"/>
          <w:szCs w:val="24"/>
        </w:rPr>
        <w:t>本项目不接受分包、转包、联合体</w:t>
      </w:r>
      <w:r>
        <w:rPr>
          <w:rFonts w:hint="eastAsia" w:cs="Calibri" w:asciiTheme="minorEastAsia" w:hAnsiTheme="minorEastAsia" w:eastAsiaTheme="minorEastAsia"/>
          <w:sz w:val="24"/>
          <w:szCs w:val="24"/>
          <w:lang w:val="en-US" w:eastAsia="zh-CN"/>
        </w:rPr>
        <w:t>及存在以下情形的主体</w:t>
      </w:r>
      <w:r>
        <w:rPr>
          <w:rFonts w:hint="eastAsia" w:cs="Calibri" w:asciiTheme="minorEastAsia" w:hAnsiTheme="minorEastAsia" w:eastAsiaTheme="minorEastAsia"/>
          <w:sz w:val="24"/>
          <w:szCs w:val="24"/>
        </w:rPr>
        <w:t>参加比价。</w:t>
      </w:r>
    </w:p>
    <w:p w14:paraId="355250E5">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（1）被责令停业，暂扣或吊销执照，吊销资质证书，执照、资质证书过期或存在引起执照、资质证书变更的事项而未变更执照、资质证书的</w:t>
      </w:r>
      <w:r>
        <w:rPr>
          <w:rFonts w:hint="eastAsia" w:cs="Calibri" w:asciiTheme="minorEastAsia" w:hAnsiTheme="minorEastAsia" w:eastAsiaTheme="minorEastAsia"/>
          <w:b w:val="0"/>
          <w:bCs w:val="0"/>
          <w:sz w:val="24"/>
          <w:szCs w:val="24"/>
          <w:lang w:val="en-US" w:eastAsia="zh-CN"/>
        </w:rPr>
        <w:t>（供应商自行承诺，格式自拟并加盖单位公章）</w:t>
      </w:r>
      <w:r>
        <w:rPr>
          <w:rFonts w:hint="eastAsia" w:cs="Calibri" w:asciiTheme="minorEastAsia" w:hAnsiTheme="minorEastAsia" w:eastAsiaTheme="minorEastAsia"/>
          <w:sz w:val="24"/>
          <w:szCs w:val="24"/>
          <w:lang w:val="en-US" w:eastAsia="zh-CN"/>
        </w:rPr>
        <w:t>。</w:t>
      </w:r>
    </w:p>
    <w:p w14:paraId="4A226189">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（2）进入清算程序，或被宣告破产，或其他丧失履约能力的情形</w:t>
      </w:r>
      <w:r>
        <w:rPr>
          <w:rFonts w:hint="eastAsia" w:cs="Calibri" w:asciiTheme="minorEastAsia" w:hAnsiTheme="minorEastAsia" w:eastAsiaTheme="minorEastAsia"/>
          <w:b w:val="0"/>
          <w:bCs w:val="0"/>
          <w:sz w:val="24"/>
          <w:szCs w:val="24"/>
          <w:lang w:val="en-US" w:eastAsia="zh-CN"/>
        </w:rPr>
        <w:t>（供应商自行承诺，格式自拟并加盖单位公章）</w:t>
      </w:r>
      <w:r>
        <w:rPr>
          <w:rFonts w:hint="eastAsia" w:cs="Calibri" w:asciiTheme="minorEastAsia" w:hAnsiTheme="minorEastAsia" w:eastAsiaTheme="minorEastAsia"/>
          <w:sz w:val="24"/>
          <w:szCs w:val="24"/>
          <w:lang w:val="en-US" w:eastAsia="zh-CN"/>
        </w:rPr>
        <w:t>。</w:t>
      </w:r>
    </w:p>
    <w:p w14:paraId="72964675">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（3）在国家企业信用信息公示系统（http://www.gsxt.gov.cn/）中被列入严重违法失信企业名单</w:t>
      </w:r>
      <w:r>
        <w:rPr>
          <w:rFonts w:hint="eastAsia" w:cs="Calibri" w:asciiTheme="minorEastAsia" w:hAnsiTheme="minorEastAsia" w:eastAsiaTheme="minorEastAsia"/>
          <w:b w:val="0"/>
          <w:bCs w:val="0"/>
          <w:sz w:val="24"/>
          <w:szCs w:val="24"/>
          <w:lang w:val="en-US" w:eastAsia="zh-CN"/>
        </w:rPr>
        <w:t>（供应商自行承诺在上述网站中未被列入严重违法失信企业名单，格式自拟并加盖单位公章，采购人保留在上述网站查询复核的权利）</w:t>
      </w:r>
      <w:r>
        <w:rPr>
          <w:rFonts w:hint="eastAsia" w:cs="Calibri" w:asciiTheme="minorEastAsia" w:hAnsiTheme="minorEastAsia" w:eastAsiaTheme="minorEastAsia"/>
          <w:sz w:val="24"/>
          <w:szCs w:val="24"/>
          <w:lang w:val="en-US" w:eastAsia="zh-CN"/>
        </w:rPr>
        <w:t>。</w:t>
      </w:r>
    </w:p>
    <w:p w14:paraId="1CDEFE3E">
      <w:pPr>
        <w:keepNext w:val="0"/>
        <w:keepLines w:val="0"/>
        <w:pageBreakBefore w:val="0"/>
        <w:widowControl w:val="0"/>
        <w:kinsoku/>
        <w:wordWrap/>
        <w:overflowPunct/>
        <w:topLinePunct w:val="0"/>
        <w:autoSpaceDE/>
        <w:autoSpaceDN/>
        <w:bidi w:val="0"/>
        <w:adjustRightInd/>
        <w:snapToGrid/>
        <w:spacing w:line="620" w:lineRule="exact"/>
        <w:ind w:firstLine="480" w:firstLineChars="200"/>
        <w:textAlignment w:val="auto"/>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（4）在中国执行信息公开网（http://zxgk.court.gov.cn/）中被列入失信被执行人名单</w:t>
      </w:r>
      <w:r>
        <w:rPr>
          <w:rFonts w:hint="eastAsia" w:cs="Calibri" w:asciiTheme="minorEastAsia" w:hAnsiTheme="minorEastAsia" w:eastAsiaTheme="minorEastAsia"/>
          <w:b w:val="0"/>
          <w:bCs w:val="0"/>
          <w:sz w:val="24"/>
          <w:szCs w:val="24"/>
          <w:lang w:val="en-US" w:eastAsia="zh-CN"/>
        </w:rPr>
        <w:t>（供应商自行承诺在上述网站中未被列入失信被执行人名单，格式自拟并加盖单位公章，采购人保留在上述网站查询复核的权利）</w:t>
      </w:r>
      <w:r>
        <w:rPr>
          <w:rFonts w:hint="eastAsia" w:cs="Calibri" w:asciiTheme="minorEastAsia" w:hAnsiTheme="minorEastAsia" w:eastAsiaTheme="minorEastAsia"/>
          <w:sz w:val="24"/>
          <w:szCs w:val="24"/>
          <w:lang w:val="en-US" w:eastAsia="zh-CN"/>
        </w:rPr>
        <w:t>。</w:t>
      </w:r>
    </w:p>
    <w:p w14:paraId="696D9EC2">
      <w:pPr>
        <w:spacing w:line="360" w:lineRule="auto"/>
        <w:ind w:firstLine="458" w:firstLineChars="200"/>
        <w:rPr>
          <w:rFonts w:hint="eastAsia" w:ascii="宋体" w:hAnsi="宋体" w:cs="宋体"/>
          <w:b/>
          <w:bCs/>
          <w:spacing w:val="-4"/>
          <w:sz w:val="24"/>
          <w:szCs w:val="24"/>
          <w:lang w:val="en-US" w:eastAsia="zh-CN"/>
        </w:rPr>
      </w:pPr>
      <w:r>
        <w:rPr>
          <w:rFonts w:hint="eastAsia" w:ascii="宋体" w:hAnsi="宋体" w:cs="Arial"/>
          <w:b/>
          <w:spacing w:val="-6"/>
          <w:sz w:val="24"/>
          <w:szCs w:val="21"/>
        </w:rPr>
        <w:t>四、特殊资格要求</w:t>
      </w:r>
    </w:p>
    <w:p w14:paraId="47A18FC7">
      <w:pPr>
        <w:spacing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cs="宋体"/>
          <w:color w:val="auto"/>
          <w:spacing w:val="4"/>
          <w:sz w:val="24"/>
          <w:szCs w:val="24"/>
          <w:highlight w:val="none"/>
          <w:lang w:val="en-US" w:eastAsia="zh-CN"/>
        </w:rPr>
        <w:t>1.</w:t>
      </w:r>
      <w:r>
        <w:rPr>
          <w:rFonts w:hint="eastAsia"/>
          <w:lang w:val="en-US" w:eastAsia="zh-CN"/>
        </w:rPr>
        <w:t>具有锅炉安装许可证或压力管道安装许可证或涵盖中低压压力容器制造的许可证。</w:t>
      </w:r>
      <w:r>
        <w:rPr>
          <w:rFonts w:hint="eastAsia" w:ascii="宋体" w:hAnsi="宋体" w:eastAsia="宋体" w:cs="宋体"/>
          <w:color w:val="auto"/>
          <w:spacing w:val="4"/>
          <w:sz w:val="24"/>
          <w:szCs w:val="24"/>
          <w:highlight w:val="none"/>
        </w:rPr>
        <w:t>。</w:t>
      </w:r>
    </w:p>
    <w:p w14:paraId="1E68770E">
      <w:pPr>
        <w:spacing w:line="360" w:lineRule="auto"/>
        <w:ind w:firstLine="458" w:firstLineChars="200"/>
        <w:rPr>
          <w:rFonts w:hint="eastAsia" w:cs="Calibri" w:asciiTheme="minorEastAsia" w:hAnsiTheme="minorEastAsia" w:eastAsiaTheme="minorEastAsia"/>
          <w:color w:val="auto"/>
          <w:sz w:val="24"/>
          <w:lang w:val="en-US" w:eastAsia="zh-CN"/>
        </w:rPr>
      </w:pPr>
      <w:r>
        <w:rPr>
          <w:rFonts w:hint="eastAsia" w:ascii="宋体" w:hAnsi="宋体" w:cs="Arial"/>
          <w:b/>
          <w:spacing w:val="-6"/>
          <w:sz w:val="24"/>
        </w:rPr>
        <w:t>五、</w:t>
      </w:r>
      <w:r>
        <w:rPr>
          <w:rFonts w:hint="eastAsia" w:ascii="宋体" w:hAnsi="宋体" w:cs="Arial"/>
          <w:b/>
          <w:color w:val="auto"/>
          <w:spacing w:val="-6"/>
          <w:sz w:val="24"/>
          <w:lang w:val="en-US" w:eastAsia="zh-CN"/>
        </w:rPr>
        <w:t>工期</w:t>
      </w:r>
      <w:r>
        <w:rPr>
          <w:rFonts w:hint="eastAsia" w:ascii="宋体" w:hAnsi="宋体" w:cs="Arial"/>
          <w:b/>
          <w:color w:val="auto"/>
          <w:spacing w:val="-6"/>
          <w:sz w:val="24"/>
          <w:lang w:eastAsia="zh-CN"/>
        </w:rPr>
        <w:t>：</w:t>
      </w:r>
      <w:r>
        <w:rPr>
          <w:rFonts w:hint="eastAsia" w:cs="Calibri" w:asciiTheme="minorEastAsia" w:hAnsiTheme="minorEastAsia" w:eastAsiaTheme="minorEastAsia"/>
          <w:color w:val="auto"/>
          <w:sz w:val="24"/>
          <w:lang w:val="en-US" w:eastAsia="zh-CN"/>
        </w:rPr>
        <w:t>接到采购人要求后60个日历日内完成供货、安装、办证等交付采购人要求的所有工作。</w:t>
      </w:r>
    </w:p>
    <w:p w14:paraId="70E955E3">
      <w:pPr>
        <w:spacing w:line="360" w:lineRule="auto"/>
        <w:ind w:firstLine="458" w:firstLineChars="200"/>
        <w:rPr>
          <w:rFonts w:hint="eastAsia" w:ascii="宋体" w:hAnsi="宋体" w:eastAsia="宋体" w:cs="Arial"/>
          <w:spacing w:val="-6"/>
          <w:sz w:val="24"/>
          <w:szCs w:val="21"/>
          <w:lang w:eastAsia="zh-CN"/>
        </w:rPr>
      </w:pPr>
      <w:r>
        <w:rPr>
          <w:rFonts w:hint="eastAsia" w:ascii="宋体" w:hAnsi="宋体" w:cs="Arial"/>
          <w:b/>
          <w:spacing w:val="-6"/>
          <w:sz w:val="24"/>
        </w:rPr>
        <w:t>六、</w:t>
      </w:r>
      <w:r>
        <w:rPr>
          <w:rFonts w:hint="eastAsia" w:ascii="宋体" w:hAnsi="宋体" w:cs="Arial"/>
          <w:b/>
          <w:spacing w:val="-6"/>
          <w:sz w:val="24"/>
          <w:lang w:val="en-US" w:eastAsia="zh-CN"/>
        </w:rPr>
        <w:t>交货</w:t>
      </w:r>
      <w:r>
        <w:rPr>
          <w:rFonts w:hint="eastAsia" w:ascii="宋体" w:hAnsi="宋体" w:cs="Arial"/>
          <w:b/>
          <w:spacing w:val="-6"/>
          <w:sz w:val="24"/>
        </w:rPr>
        <w:t>地点：</w:t>
      </w:r>
      <w:r>
        <w:rPr>
          <w:rFonts w:hint="eastAsia" w:ascii="宋体" w:hAnsi="宋体" w:cs="Arial"/>
          <w:spacing w:val="-6"/>
          <w:sz w:val="24"/>
          <w:lang w:eastAsia="zh-CN"/>
        </w:rPr>
        <w:t>采购人指定地点。</w:t>
      </w:r>
    </w:p>
    <w:p w14:paraId="6EBCAFAC">
      <w:pPr>
        <w:spacing w:line="360" w:lineRule="auto"/>
        <w:ind w:firstLine="458" w:firstLineChars="200"/>
        <w:rPr>
          <w:rFonts w:hint="eastAsia" w:ascii="宋体" w:hAnsi="宋体" w:cs="Arial"/>
          <w:b w:val="0"/>
          <w:bCs/>
          <w:spacing w:val="-6"/>
          <w:sz w:val="24"/>
          <w:lang w:eastAsia="zh-CN"/>
        </w:rPr>
      </w:pPr>
      <w:r>
        <w:rPr>
          <w:rFonts w:hint="eastAsia" w:ascii="宋体" w:hAnsi="宋体" w:cs="Arial"/>
          <w:b/>
          <w:spacing w:val="-6"/>
          <w:sz w:val="24"/>
          <w:lang w:eastAsia="zh-CN"/>
        </w:rPr>
        <w:t>七、采购最高限价：</w:t>
      </w:r>
      <w:r>
        <w:rPr>
          <w:rFonts w:hint="eastAsia" w:ascii="宋体" w:hAnsi="宋体" w:cs="Arial"/>
          <w:b w:val="0"/>
          <w:bCs/>
          <w:spacing w:val="-6"/>
          <w:sz w:val="24"/>
          <w:lang w:val="en-US" w:eastAsia="zh-CN"/>
        </w:rPr>
        <w:t>本项目采取总限价及分项限价，</w:t>
      </w:r>
      <w:r>
        <w:rPr>
          <w:rFonts w:hint="eastAsia" w:ascii="宋体" w:hAnsi="宋体" w:cs="Arial"/>
          <w:b w:val="0"/>
          <w:bCs/>
          <w:spacing w:val="-6"/>
          <w:sz w:val="24"/>
          <w:lang w:eastAsia="zh-CN"/>
        </w:rPr>
        <w:t>总</w:t>
      </w:r>
      <w:r>
        <w:rPr>
          <w:rFonts w:hint="eastAsia" w:ascii="宋体" w:hAnsi="宋体" w:cs="Arial"/>
          <w:b w:val="0"/>
          <w:bCs/>
          <w:spacing w:val="-6"/>
          <w:sz w:val="24"/>
          <w:lang w:val="en-US" w:eastAsia="zh-CN"/>
        </w:rPr>
        <w:t>限</w:t>
      </w:r>
      <w:r>
        <w:rPr>
          <w:rFonts w:hint="eastAsia" w:ascii="宋体" w:hAnsi="宋体" w:cs="Arial"/>
          <w:b w:val="0"/>
          <w:bCs/>
          <w:spacing w:val="-6"/>
          <w:sz w:val="24"/>
          <w:lang w:eastAsia="zh-CN"/>
        </w:rPr>
        <w:t>价</w:t>
      </w:r>
      <w:r>
        <w:rPr>
          <w:rFonts w:hint="eastAsia" w:ascii="宋体" w:hAnsi="宋体" w:cs="宋体"/>
          <w:color w:val="auto"/>
          <w:spacing w:val="-6"/>
          <w:sz w:val="24"/>
          <w:szCs w:val="24"/>
          <w:highlight w:val="none"/>
          <w:u w:val="single"/>
          <w:lang w:val="en-US" w:eastAsia="zh-CN"/>
        </w:rPr>
        <w:t>124300</w:t>
      </w:r>
      <w:r>
        <w:rPr>
          <w:rFonts w:hint="eastAsia" w:ascii="宋体" w:hAnsi="宋体" w:cs="Arial"/>
          <w:b w:val="0"/>
          <w:bCs/>
          <w:spacing w:val="-6"/>
          <w:sz w:val="24"/>
          <w:szCs w:val="24"/>
          <w:u w:val="single"/>
          <w:lang w:eastAsia="zh-CN"/>
        </w:rPr>
        <w:t>元</w:t>
      </w:r>
      <w:r>
        <w:rPr>
          <w:rFonts w:hint="eastAsia" w:ascii="宋体" w:hAnsi="宋体" w:cs="Arial"/>
          <w:b w:val="0"/>
          <w:bCs/>
          <w:spacing w:val="-6"/>
          <w:sz w:val="24"/>
          <w:lang w:eastAsia="zh-CN"/>
        </w:rPr>
        <w:t>（大写：</w:t>
      </w:r>
      <w:r>
        <w:rPr>
          <w:rFonts w:hint="eastAsia" w:ascii="宋体" w:hAnsi="宋体" w:cs="Arial"/>
          <w:b w:val="0"/>
          <w:bCs/>
          <w:spacing w:val="-6"/>
          <w:sz w:val="24"/>
          <w:lang w:val="en-US" w:eastAsia="zh-CN"/>
        </w:rPr>
        <w:t>拾贰万肆仟叁佰元整</w:t>
      </w:r>
      <w:r>
        <w:rPr>
          <w:rFonts w:hint="eastAsia" w:ascii="宋体" w:hAnsi="宋体" w:cs="Arial"/>
          <w:b w:val="0"/>
          <w:bCs/>
          <w:spacing w:val="-6"/>
          <w:sz w:val="24"/>
          <w:lang w:eastAsia="zh-CN"/>
        </w:rPr>
        <w:t>），</w:t>
      </w:r>
      <w:r>
        <w:rPr>
          <w:rFonts w:hint="eastAsia" w:ascii="宋体" w:hAnsi="宋体" w:cs="Arial"/>
          <w:b w:val="0"/>
          <w:bCs/>
          <w:spacing w:val="-6"/>
          <w:sz w:val="24"/>
          <w:lang w:val="en-US" w:eastAsia="zh-CN"/>
        </w:rPr>
        <w:t>分项限价详见限价表</w:t>
      </w:r>
      <w:r>
        <w:rPr>
          <w:rFonts w:hint="eastAsia" w:ascii="宋体" w:hAnsi="宋体" w:cs="Arial"/>
          <w:b w:val="0"/>
          <w:bCs/>
          <w:spacing w:val="-6"/>
          <w:sz w:val="24"/>
          <w:lang w:eastAsia="zh-CN"/>
        </w:rPr>
        <w:t>，</w:t>
      </w:r>
      <w:r>
        <w:rPr>
          <w:rFonts w:hint="eastAsia" w:ascii="宋体" w:hAnsi="宋体" w:cs="Arial"/>
          <w:b w:val="0"/>
          <w:bCs/>
          <w:spacing w:val="-6"/>
          <w:sz w:val="24"/>
          <w:lang w:val="en-US" w:eastAsia="zh-CN"/>
        </w:rPr>
        <w:t>报价</w:t>
      </w:r>
      <w:r>
        <w:rPr>
          <w:rFonts w:hint="eastAsia" w:ascii="宋体" w:hAnsi="宋体" w:cs="Arial"/>
          <w:b w:val="0"/>
          <w:bCs/>
          <w:spacing w:val="-6"/>
          <w:sz w:val="24"/>
          <w:lang w:eastAsia="zh-CN"/>
        </w:rPr>
        <w:t>人的</w:t>
      </w:r>
      <w:r>
        <w:rPr>
          <w:rFonts w:hint="eastAsia" w:ascii="宋体" w:hAnsi="宋体" w:cs="Arial"/>
          <w:b w:val="0"/>
          <w:bCs/>
          <w:spacing w:val="-6"/>
          <w:sz w:val="24"/>
          <w:lang w:val="en-US" w:eastAsia="zh-CN"/>
        </w:rPr>
        <w:t>响应</w:t>
      </w:r>
      <w:r>
        <w:rPr>
          <w:rFonts w:hint="eastAsia" w:ascii="宋体" w:hAnsi="宋体" w:cs="Arial"/>
          <w:b w:val="0"/>
          <w:bCs/>
          <w:spacing w:val="-6"/>
          <w:sz w:val="24"/>
          <w:lang w:eastAsia="zh-CN"/>
        </w:rPr>
        <w:t>报价超</w:t>
      </w:r>
      <w:r>
        <w:rPr>
          <w:rFonts w:hint="eastAsia" w:ascii="宋体" w:hAnsi="宋体" w:eastAsia="宋体" w:cs="Arial"/>
          <w:b w:val="0"/>
          <w:bCs/>
          <w:spacing w:val="-6"/>
          <w:sz w:val="24"/>
          <w:lang w:eastAsia="zh-CN"/>
        </w:rPr>
        <w:t>过采购</w:t>
      </w:r>
      <w:r>
        <w:rPr>
          <w:rFonts w:hint="eastAsia" w:ascii="宋体" w:hAnsi="宋体" w:cs="Arial"/>
          <w:b w:val="0"/>
          <w:bCs/>
          <w:spacing w:val="-6"/>
          <w:sz w:val="24"/>
          <w:lang w:val="en-US" w:eastAsia="zh-CN"/>
        </w:rPr>
        <w:t>总限价或分项</w:t>
      </w:r>
      <w:r>
        <w:rPr>
          <w:rFonts w:hint="eastAsia" w:ascii="宋体" w:hAnsi="宋体" w:eastAsia="宋体" w:cs="Arial"/>
          <w:b w:val="0"/>
          <w:bCs/>
          <w:spacing w:val="-6"/>
          <w:sz w:val="24"/>
          <w:lang w:eastAsia="zh-CN"/>
        </w:rPr>
        <w:t>限价</w:t>
      </w:r>
      <w:r>
        <w:rPr>
          <w:rFonts w:hint="eastAsia" w:ascii="宋体" w:hAnsi="宋体" w:cs="Arial"/>
          <w:b w:val="0"/>
          <w:bCs/>
          <w:spacing w:val="-6"/>
          <w:sz w:val="24"/>
          <w:lang w:eastAsia="zh-CN"/>
        </w:rPr>
        <w:t>的视为无效</w:t>
      </w:r>
      <w:r>
        <w:rPr>
          <w:rFonts w:hint="eastAsia" w:ascii="宋体" w:hAnsi="宋体" w:cs="Arial"/>
          <w:b w:val="0"/>
          <w:bCs/>
          <w:spacing w:val="-6"/>
          <w:sz w:val="24"/>
          <w:lang w:val="en-US" w:eastAsia="zh-CN"/>
        </w:rPr>
        <w:t>响应</w:t>
      </w:r>
      <w:r>
        <w:rPr>
          <w:rFonts w:hint="eastAsia" w:ascii="宋体" w:hAnsi="宋体" w:cs="Arial"/>
          <w:b w:val="0"/>
          <w:bCs/>
          <w:spacing w:val="-6"/>
          <w:sz w:val="24"/>
          <w:lang w:eastAsia="zh-CN"/>
        </w:rPr>
        <w:t>。</w:t>
      </w:r>
    </w:p>
    <w:p w14:paraId="3417ECCE">
      <w:pPr>
        <w:pStyle w:val="13"/>
        <w:jc w:val="center"/>
        <w:rPr>
          <w:rFonts w:hint="default"/>
          <w:lang w:val="en-US" w:eastAsia="zh-CN"/>
        </w:rPr>
      </w:pPr>
      <w:r>
        <w:rPr>
          <w:rFonts w:hint="eastAsia" w:ascii="宋体" w:hAnsi="宋体" w:cs="Arial"/>
          <w:b w:val="0"/>
          <w:bCs/>
          <w:spacing w:val="-6"/>
          <w:sz w:val="24"/>
          <w:lang w:val="en-US" w:eastAsia="zh-CN"/>
        </w:rPr>
        <w:t>限价表</w:t>
      </w:r>
    </w:p>
    <w:tbl>
      <w:tblPr>
        <w:tblStyle w:val="16"/>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974"/>
        <w:gridCol w:w="1878"/>
        <w:gridCol w:w="1950"/>
        <w:gridCol w:w="750"/>
        <w:gridCol w:w="930"/>
        <w:gridCol w:w="872"/>
        <w:gridCol w:w="914"/>
        <w:gridCol w:w="967"/>
      </w:tblGrid>
      <w:tr w14:paraId="215A4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8" w:type="dxa"/>
            <w:noWrap w:val="0"/>
            <w:vAlign w:val="center"/>
          </w:tcPr>
          <w:p w14:paraId="3CE30C5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序号</w:t>
            </w:r>
          </w:p>
        </w:tc>
        <w:tc>
          <w:tcPr>
            <w:tcW w:w="974" w:type="dxa"/>
            <w:noWrap w:val="0"/>
            <w:vAlign w:val="center"/>
          </w:tcPr>
          <w:p w14:paraId="05CE44A4">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货物名称</w:t>
            </w:r>
          </w:p>
        </w:tc>
        <w:tc>
          <w:tcPr>
            <w:tcW w:w="1878" w:type="dxa"/>
            <w:noWrap w:val="0"/>
            <w:vAlign w:val="center"/>
          </w:tcPr>
          <w:p w14:paraId="6FD05E7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规格型号</w:t>
            </w:r>
          </w:p>
        </w:tc>
        <w:tc>
          <w:tcPr>
            <w:tcW w:w="1950" w:type="dxa"/>
            <w:noWrap w:val="0"/>
            <w:vAlign w:val="center"/>
          </w:tcPr>
          <w:p w14:paraId="061A29B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kern w:val="0"/>
                <w:sz w:val="24"/>
                <w:szCs w:val="24"/>
                <w:lang w:val="en-US" w:eastAsia="zh-CN" w:bidi="ar"/>
              </w:rPr>
            </w:pPr>
            <w:r>
              <w:rPr>
                <w:rFonts w:hint="eastAsia" w:cs="仿宋_GB2312"/>
                <w:b w:val="0"/>
                <w:bCs/>
                <w:kern w:val="0"/>
                <w:sz w:val="24"/>
                <w:szCs w:val="24"/>
                <w:lang w:val="en-US" w:eastAsia="zh-CN" w:bidi="ar"/>
              </w:rPr>
              <w:t>品牌</w:t>
            </w:r>
          </w:p>
        </w:tc>
        <w:tc>
          <w:tcPr>
            <w:tcW w:w="750" w:type="dxa"/>
            <w:noWrap w:val="0"/>
            <w:vAlign w:val="center"/>
          </w:tcPr>
          <w:p w14:paraId="4FD6177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计量</w:t>
            </w:r>
            <w:r>
              <w:rPr>
                <w:rFonts w:hint="eastAsia" w:ascii="仿宋_GB2312" w:hAnsi="仿宋_GB2312" w:eastAsia="仿宋_GB2312" w:cs="仿宋_GB2312"/>
                <w:b w:val="0"/>
                <w:bCs/>
                <w:kern w:val="0"/>
                <w:sz w:val="24"/>
                <w:szCs w:val="24"/>
                <w:lang w:bidi="ar"/>
              </w:rPr>
              <w:br w:type="textWrapping"/>
            </w:r>
            <w:r>
              <w:rPr>
                <w:rFonts w:hint="eastAsia" w:ascii="仿宋_GB2312" w:hAnsi="仿宋_GB2312" w:eastAsia="仿宋_GB2312" w:cs="仿宋_GB2312"/>
                <w:b w:val="0"/>
                <w:bCs/>
                <w:kern w:val="0"/>
                <w:sz w:val="24"/>
                <w:szCs w:val="24"/>
                <w:lang w:bidi="ar"/>
              </w:rPr>
              <w:t>单位</w:t>
            </w:r>
          </w:p>
        </w:tc>
        <w:tc>
          <w:tcPr>
            <w:tcW w:w="930" w:type="dxa"/>
            <w:noWrap w:val="0"/>
            <w:vAlign w:val="center"/>
          </w:tcPr>
          <w:p w14:paraId="09DDC99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bidi="ar"/>
              </w:rPr>
              <w:t>数量</w:t>
            </w:r>
          </w:p>
        </w:tc>
        <w:tc>
          <w:tcPr>
            <w:tcW w:w="872" w:type="dxa"/>
            <w:noWrap w:val="0"/>
            <w:vAlign w:val="center"/>
          </w:tcPr>
          <w:p w14:paraId="7261D275">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kern w:val="0"/>
                <w:sz w:val="24"/>
                <w:szCs w:val="24"/>
                <w:lang w:val="en-US" w:eastAsia="zh-CN" w:bidi="ar"/>
              </w:rPr>
            </w:pPr>
            <w:r>
              <w:rPr>
                <w:rFonts w:hint="eastAsia" w:ascii="仿宋_GB2312" w:hAnsi="仿宋_GB2312" w:eastAsia="仿宋_GB2312" w:cs="仿宋_GB2312"/>
                <w:b w:val="0"/>
                <w:bCs/>
                <w:kern w:val="0"/>
                <w:sz w:val="24"/>
                <w:szCs w:val="24"/>
                <w:lang w:val="en-US" w:eastAsia="zh-CN" w:bidi="ar"/>
              </w:rPr>
              <w:t>分项限价</w:t>
            </w:r>
            <w:r>
              <w:rPr>
                <w:rFonts w:hint="eastAsia" w:ascii="仿宋_GB2312" w:hAnsi="仿宋_GB2312" w:eastAsia="仿宋_GB2312" w:cs="仿宋_GB2312"/>
                <w:b w:val="0"/>
                <w:bCs/>
                <w:kern w:val="0"/>
                <w:sz w:val="24"/>
                <w:szCs w:val="24"/>
                <w:lang w:bidi="ar"/>
              </w:rPr>
              <w:br w:type="textWrapping"/>
            </w:r>
            <w:r>
              <w:rPr>
                <w:rFonts w:hint="eastAsia" w:ascii="仿宋_GB2312" w:hAnsi="仿宋_GB2312" w:eastAsia="仿宋_GB2312" w:cs="仿宋_GB2312"/>
                <w:b w:val="0"/>
                <w:bCs/>
                <w:kern w:val="0"/>
                <w:sz w:val="24"/>
                <w:szCs w:val="24"/>
                <w:lang w:bidi="ar"/>
              </w:rPr>
              <w:t>（元）</w:t>
            </w:r>
          </w:p>
        </w:tc>
        <w:tc>
          <w:tcPr>
            <w:tcW w:w="914" w:type="dxa"/>
            <w:noWrap w:val="0"/>
            <w:vAlign w:val="center"/>
          </w:tcPr>
          <w:p w14:paraId="6D54DA8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合计</w:t>
            </w:r>
            <w:r>
              <w:rPr>
                <w:rFonts w:hint="eastAsia" w:ascii="仿宋_GB2312" w:hAnsi="仿宋_GB2312" w:eastAsia="仿宋_GB2312" w:cs="仿宋_GB2312"/>
                <w:b w:val="0"/>
                <w:bCs/>
                <w:kern w:val="0"/>
                <w:sz w:val="24"/>
                <w:szCs w:val="24"/>
                <w:lang w:bidi="ar"/>
              </w:rPr>
              <w:br w:type="textWrapping"/>
            </w:r>
            <w:r>
              <w:rPr>
                <w:rFonts w:hint="eastAsia" w:ascii="仿宋_GB2312" w:hAnsi="仿宋_GB2312" w:eastAsia="仿宋_GB2312" w:cs="仿宋_GB2312"/>
                <w:b w:val="0"/>
                <w:bCs/>
                <w:kern w:val="0"/>
                <w:sz w:val="24"/>
                <w:szCs w:val="24"/>
                <w:lang w:bidi="ar"/>
              </w:rPr>
              <w:t>（元）</w:t>
            </w:r>
          </w:p>
        </w:tc>
        <w:tc>
          <w:tcPr>
            <w:tcW w:w="967" w:type="dxa"/>
            <w:noWrap w:val="0"/>
            <w:vAlign w:val="center"/>
          </w:tcPr>
          <w:p w14:paraId="030B90B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备注</w:t>
            </w:r>
          </w:p>
        </w:tc>
      </w:tr>
      <w:tr w14:paraId="03904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08" w:type="dxa"/>
            <w:noWrap w:val="0"/>
            <w:vAlign w:val="center"/>
          </w:tcPr>
          <w:p w14:paraId="53D9C7B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74" w:type="dxa"/>
            <w:noWrap w:val="0"/>
            <w:vAlign w:val="center"/>
          </w:tcPr>
          <w:p w14:paraId="3B8171C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分汽缸</w:t>
            </w:r>
          </w:p>
        </w:tc>
        <w:tc>
          <w:tcPr>
            <w:tcW w:w="1878" w:type="dxa"/>
            <w:noWrap w:val="0"/>
            <w:vAlign w:val="center"/>
          </w:tcPr>
          <w:p w14:paraId="078AC2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选型要求见：分汽缸、连排罐技术要求。</w:t>
            </w:r>
          </w:p>
        </w:tc>
        <w:tc>
          <w:tcPr>
            <w:tcW w:w="1950" w:type="dxa"/>
            <w:noWrap w:val="0"/>
            <w:vAlign w:val="center"/>
          </w:tcPr>
          <w:p w14:paraId="0CCB38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w:t>
            </w:r>
          </w:p>
        </w:tc>
        <w:tc>
          <w:tcPr>
            <w:tcW w:w="750" w:type="dxa"/>
            <w:noWrap w:val="0"/>
            <w:vAlign w:val="center"/>
          </w:tcPr>
          <w:p w14:paraId="7EA962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台</w:t>
            </w:r>
          </w:p>
        </w:tc>
        <w:tc>
          <w:tcPr>
            <w:tcW w:w="930" w:type="dxa"/>
            <w:noWrap w:val="0"/>
            <w:vAlign w:val="center"/>
          </w:tcPr>
          <w:p w14:paraId="466185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1</w:t>
            </w:r>
          </w:p>
        </w:tc>
        <w:tc>
          <w:tcPr>
            <w:tcW w:w="872" w:type="dxa"/>
            <w:noWrap w:val="0"/>
            <w:vAlign w:val="center"/>
          </w:tcPr>
          <w:p w14:paraId="31381C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50000</w:t>
            </w:r>
          </w:p>
        </w:tc>
        <w:tc>
          <w:tcPr>
            <w:tcW w:w="914" w:type="dxa"/>
            <w:noWrap w:val="0"/>
            <w:vAlign w:val="center"/>
          </w:tcPr>
          <w:p w14:paraId="7B9208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50000</w:t>
            </w:r>
          </w:p>
        </w:tc>
        <w:tc>
          <w:tcPr>
            <w:tcW w:w="967" w:type="dxa"/>
            <w:noWrap w:val="0"/>
            <w:vAlign w:val="center"/>
          </w:tcPr>
          <w:p w14:paraId="360B64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r>
      <w:tr w14:paraId="39C96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08" w:type="dxa"/>
            <w:noWrap w:val="0"/>
            <w:vAlign w:val="center"/>
          </w:tcPr>
          <w:p w14:paraId="520CE3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974" w:type="dxa"/>
            <w:noWrap w:val="0"/>
            <w:vAlign w:val="center"/>
          </w:tcPr>
          <w:p w14:paraId="0F2111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连排罐</w:t>
            </w:r>
          </w:p>
        </w:tc>
        <w:tc>
          <w:tcPr>
            <w:tcW w:w="1878" w:type="dxa"/>
            <w:noWrap w:val="0"/>
            <w:vAlign w:val="center"/>
          </w:tcPr>
          <w:p w14:paraId="29A34AA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选型要求见：分汽缸、连排罐技术要求。</w:t>
            </w:r>
          </w:p>
        </w:tc>
        <w:tc>
          <w:tcPr>
            <w:tcW w:w="1950" w:type="dxa"/>
            <w:noWrap w:val="0"/>
            <w:vAlign w:val="center"/>
          </w:tcPr>
          <w:p w14:paraId="317F0B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w:t>
            </w:r>
          </w:p>
        </w:tc>
        <w:tc>
          <w:tcPr>
            <w:tcW w:w="750" w:type="dxa"/>
            <w:noWrap w:val="0"/>
            <w:vAlign w:val="center"/>
          </w:tcPr>
          <w:p w14:paraId="70D211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台</w:t>
            </w:r>
          </w:p>
        </w:tc>
        <w:tc>
          <w:tcPr>
            <w:tcW w:w="930" w:type="dxa"/>
            <w:noWrap w:val="0"/>
            <w:vAlign w:val="center"/>
          </w:tcPr>
          <w:p w14:paraId="458B00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r>
              <w:rPr>
                <w:rFonts w:hint="eastAsia" w:cs="仿宋_GB2312"/>
                <w:color w:val="auto"/>
                <w:sz w:val="21"/>
                <w:szCs w:val="21"/>
                <w:highlight w:val="none"/>
                <w:lang w:val="en-US" w:eastAsia="zh-CN"/>
              </w:rPr>
              <w:t>1</w:t>
            </w:r>
          </w:p>
        </w:tc>
        <w:tc>
          <w:tcPr>
            <w:tcW w:w="872" w:type="dxa"/>
            <w:noWrap w:val="0"/>
            <w:vAlign w:val="center"/>
          </w:tcPr>
          <w:p w14:paraId="7B28A3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50000</w:t>
            </w:r>
          </w:p>
        </w:tc>
        <w:tc>
          <w:tcPr>
            <w:tcW w:w="914" w:type="dxa"/>
            <w:noWrap w:val="0"/>
            <w:vAlign w:val="center"/>
          </w:tcPr>
          <w:p w14:paraId="2D9CC1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50000</w:t>
            </w:r>
          </w:p>
        </w:tc>
        <w:tc>
          <w:tcPr>
            <w:tcW w:w="967" w:type="dxa"/>
            <w:noWrap w:val="0"/>
            <w:vAlign w:val="center"/>
          </w:tcPr>
          <w:p w14:paraId="5AF1CB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r>
      <w:tr w14:paraId="4FF6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08" w:type="dxa"/>
            <w:noWrap w:val="0"/>
            <w:vAlign w:val="center"/>
          </w:tcPr>
          <w:p w14:paraId="4B3DC6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974" w:type="dxa"/>
            <w:noWrap w:val="0"/>
            <w:vAlign w:val="center"/>
          </w:tcPr>
          <w:p w14:paraId="668E0B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截止阀</w:t>
            </w:r>
          </w:p>
        </w:tc>
        <w:tc>
          <w:tcPr>
            <w:tcW w:w="1878" w:type="dxa"/>
            <w:noWrap w:val="0"/>
            <w:vAlign w:val="center"/>
          </w:tcPr>
          <w:p w14:paraId="51A66A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DN150，PN16 适用介质：蒸汽、水</w:t>
            </w:r>
          </w:p>
        </w:tc>
        <w:tc>
          <w:tcPr>
            <w:tcW w:w="1950" w:type="dxa"/>
            <w:noWrap w:val="0"/>
            <w:vAlign w:val="center"/>
          </w:tcPr>
          <w:p w14:paraId="2DAB87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纽顿</w:t>
            </w:r>
          </w:p>
        </w:tc>
        <w:tc>
          <w:tcPr>
            <w:tcW w:w="750" w:type="dxa"/>
            <w:noWrap w:val="0"/>
            <w:vAlign w:val="center"/>
          </w:tcPr>
          <w:p w14:paraId="1DFC71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个</w:t>
            </w:r>
          </w:p>
        </w:tc>
        <w:tc>
          <w:tcPr>
            <w:tcW w:w="930" w:type="dxa"/>
            <w:noWrap w:val="0"/>
            <w:vAlign w:val="center"/>
          </w:tcPr>
          <w:p w14:paraId="348E11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r>
              <w:rPr>
                <w:rFonts w:hint="eastAsia" w:cs="仿宋_GB2312"/>
                <w:color w:val="auto"/>
                <w:sz w:val="21"/>
                <w:szCs w:val="21"/>
                <w:highlight w:val="none"/>
                <w:lang w:val="en-US" w:eastAsia="zh-CN"/>
              </w:rPr>
              <w:t>2</w:t>
            </w:r>
          </w:p>
        </w:tc>
        <w:tc>
          <w:tcPr>
            <w:tcW w:w="872" w:type="dxa"/>
            <w:noWrap w:val="0"/>
            <w:vAlign w:val="center"/>
          </w:tcPr>
          <w:p w14:paraId="295F8E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3500</w:t>
            </w:r>
          </w:p>
        </w:tc>
        <w:tc>
          <w:tcPr>
            <w:tcW w:w="914" w:type="dxa"/>
            <w:noWrap w:val="0"/>
            <w:vAlign w:val="center"/>
          </w:tcPr>
          <w:p w14:paraId="7290D5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7000</w:t>
            </w:r>
          </w:p>
        </w:tc>
        <w:tc>
          <w:tcPr>
            <w:tcW w:w="967" w:type="dxa"/>
            <w:noWrap w:val="0"/>
            <w:vAlign w:val="center"/>
          </w:tcPr>
          <w:p w14:paraId="75CFE5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r>
      <w:tr w14:paraId="1A45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08" w:type="dxa"/>
            <w:noWrap w:val="0"/>
            <w:vAlign w:val="center"/>
          </w:tcPr>
          <w:p w14:paraId="6D1EA8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974" w:type="dxa"/>
            <w:noWrap w:val="0"/>
            <w:vAlign w:val="center"/>
          </w:tcPr>
          <w:p w14:paraId="78FA081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截止阀</w:t>
            </w:r>
          </w:p>
        </w:tc>
        <w:tc>
          <w:tcPr>
            <w:tcW w:w="1878" w:type="dxa"/>
            <w:noWrap w:val="0"/>
            <w:vAlign w:val="center"/>
          </w:tcPr>
          <w:p w14:paraId="3B78445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DN250，PN16 适用介质：蒸汽、水</w:t>
            </w:r>
          </w:p>
        </w:tc>
        <w:tc>
          <w:tcPr>
            <w:tcW w:w="1950" w:type="dxa"/>
            <w:noWrap w:val="0"/>
            <w:vAlign w:val="center"/>
          </w:tcPr>
          <w:p w14:paraId="3B522B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纽顿</w:t>
            </w:r>
          </w:p>
        </w:tc>
        <w:tc>
          <w:tcPr>
            <w:tcW w:w="750" w:type="dxa"/>
            <w:noWrap w:val="0"/>
            <w:vAlign w:val="center"/>
          </w:tcPr>
          <w:p w14:paraId="3954E8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r>
              <w:rPr>
                <w:rFonts w:hint="eastAsia" w:cs="仿宋_GB2312"/>
                <w:color w:val="auto"/>
                <w:sz w:val="21"/>
                <w:szCs w:val="21"/>
                <w:highlight w:val="none"/>
                <w:lang w:val="en-US" w:eastAsia="zh-CN"/>
              </w:rPr>
              <w:t>个</w:t>
            </w:r>
          </w:p>
        </w:tc>
        <w:tc>
          <w:tcPr>
            <w:tcW w:w="930" w:type="dxa"/>
            <w:noWrap w:val="0"/>
            <w:vAlign w:val="center"/>
          </w:tcPr>
          <w:p w14:paraId="744BAD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r>
              <w:rPr>
                <w:rFonts w:hint="eastAsia" w:cs="仿宋_GB2312"/>
                <w:color w:val="auto"/>
                <w:sz w:val="21"/>
                <w:szCs w:val="21"/>
                <w:highlight w:val="none"/>
                <w:lang w:val="en-US" w:eastAsia="zh-CN"/>
              </w:rPr>
              <w:t>1</w:t>
            </w:r>
          </w:p>
        </w:tc>
        <w:tc>
          <w:tcPr>
            <w:tcW w:w="872" w:type="dxa"/>
            <w:noWrap w:val="0"/>
            <w:vAlign w:val="center"/>
          </w:tcPr>
          <w:p w14:paraId="13F3865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12530</w:t>
            </w:r>
          </w:p>
        </w:tc>
        <w:tc>
          <w:tcPr>
            <w:tcW w:w="914" w:type="dxa"/>
            <w:noWrap w:val="0"/>
            <w:vAlign w:val="center"/>
          </w:tcPr>
          <w:p w14:paraId="12D5F5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12530</w:t>
            </w:r>
          </w:p>
        </w:tc>
        <w:tc>
          <w:tcPr>
            <w:tcW w:w="967" w:type="dxa"/>
            <w:noWrap w:val="0"/>
            <w:vAlign w:val="center"/>
          </w:tcPr>
          <w:p w14:paraId="77F555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r>
      <w:tr w14:paraId="3159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08" w:type="dxa"/>
            <w:noWrap w:val="0"/>
            <w:vAlign w:val="center"/>
          </w:tcPr>
          <w:p w14:paraId="09BF020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974" w:type="dxa"/>
            <w:noWrap w:val="0"/>
            <w:vAlign w:val="center"/>
          </w:tcPr>
          <w:p w14:paraId="35F95A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疏水阀组</w:t>
            </w:r>
          </w:p>
        </w:tc>
        <w:tc>
          <w:tcPr>
            <w:tcW w:w="1878" w:type="dxa"/>
            <w:noWrap w:val="0"/>
            <w:vAlign w:val="center"/>
          </w:tcPr>
          <w:p w14:paraId="418738C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DN32，PN16 适用介质：蒸汽、水</w:t>
            </w:r>
          </w:p>
        </w:tc>
        <w:tc>
          <w:tcPr>
            <w:tcW w:w="1950" w:type="dxa"/>
            <w:noWrap w:val="0"/>
            <w:vAlign w:val="center"/>
          </w:tcPr>
          <w:p w14:paraId="615847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纽顿</w:t>
            </w:r>
          </w:p>
        </w:tc>
        <w:tc>
          <w:tcPr>
            <w:tcW w:w="750" w:type="dxa"/>
            <w:noWrap w:val="0"/>
            <w:vAlign w:val="center"/>
          </w:tcPr>
          <w:p w14:paraId="48F7881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套</w:t>
            </w:r>
          </w:p>
        </w:tc>
        <w:tc>
          <w:tcPr>
            <w:tcW w:w="930" w:type="dxa"/>
            <w:noWrap w:val="0"/>
            <w:vAlign w:val="center"/>
          </w:tcPr>
          <w:p w14:paraId="2DD6DBA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1</w:t>
            </w:r>
          </w:p>
        </w:tc>
        <w:tc>
          <w:tcPr>
            <w:tcW w:w="872" w:type="dxa"/>
            <w:noWrap w:val="0"/>
            <w:vAlign w:val="center"/>
          </w:tcPr>
          <w:p w14:paraId="563D8F5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4770</w:t>
            </w:r>
          </w:p>
        </w:tc>
        <w:tc>
          <w:tcPr>
            <w:tcW w:w="914" w:type="dxa"/>
            <w:noWrap w:val="0"/>
            <w:vAlign w:val="center"/>
          </w:tcPr>
          <w:p w14:paraId="216846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4770</w:t>
            </w:r>
          </w:p>
        </w:tc>
        <w:tc>
          <w:tcPr>
            <w:tcW w:w="967" w:type="dxa"/>
            <w:noWrap w:val="0"/>
            <w:vAlign w:val="center"/>
          </w:tcPr>
          <w:p w14:paraId="21DC40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r>
      <w:tr w14:paraId="46BB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460" w:type="dxa"/>
            <w:gridSpan w:val="3"/>
            <w:noWrap w:val="0"/>
            <w:vAlign w:val="center"/>
          </w:tcPr>
          <w:p w14:paraId="508C9D3B">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总限价</w:t>
            </w:r>
          </w:p>
        </w:tc>
        <w:tc>
          <w:tcPr>
            <w:tcW w:w="6383" w:type="dxa"/>
            <w:gridSpan w:val="6"/>
            <w:noWrap w:val="0"/>
            <w:vAlign w:val="center"/>
          </w:tcPr>
          <w:p w14:paraId="3CDAB6C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124300元</w:t>
            </w:r>
          </w:p>
        </w:tc>
      </w:tr>
    </w:tbl>
    <w:p w14:paraId="3BCD128F">
      <w:pPr>
        <w:pStyle w:val="13"/>
        <w:ind w:firstLine="0" w:firstLineChars="0"/>
        <w:rPr>
          <w:rFonts w:hint="eastAsia"/>
          <w:lang w:eastAsia="zh-CN"/>
        </w:rPr>
      </w:pPr>
    </w:p>
    <w:p w14:paraId="47666B63">
      <w:pPr>
        <w:spacing w:line="360" w:lineRule="auto"/>
        <w:ind w:firstLine="458" w:firstLineChars="200"/>
        <w:rPr>
          <w:rFonts w:ascii="宋体" w:hAnsi="宋体" w:cs="Arial"/>
          <w:spacing w:val="-6"/>
          <w:sz w:val="24"/>
          <w:szCs w:val="21"/>
        </w:rPr>
      </w:pPr>
      <w:r>
        <w:rPr>
          <w:rFonts w:hint="eastAsia" w:ascii="宋体" w:hAnsi="宋体" w:cs="Arial"/>
          <w:b/>
          <w:spacing w:val="-6"/>
          <w:sz w:val="24"/>
          <w:lang w:eastAsia="zh-CN"/>
        </w:rPr>
        <w:t>八</w:t>
      </w:r>
      <w:r>
        <w:rPr>
          <w:rFonts w:hint="eastAsia" w:ascii="宋体" w:hAnsi="宋体" w:cs="Arial"/>
          <w:b/>
          <w:spacing w:val="-6"/>
          <w:sz w:val="24"/>
        </w:rPr>
        <w:t>、报价</w:t>
      </w:r>
      <w:r>
        <w:rPr>
          <w:rFonts w:hint="eastAsia" w:ascii="宋体" w:hAnsi="宋体" w:cs="Arial"/>
          <w:b/>
          <w:spacing w:val="-6"/>
          <w:sz w:val="24"/>
          <w:lang w:val="en-US" w:eastAsia="zh-CN"/>
        </w:rPr>
        <w:t>文件递交</w:t>
      </w:r>
      <w:r>
        <w:rPr>
          <w:rFonts w:hint="eastAsia" w:ascii="宋体" w:hAnsi="宋体" w:cs="Arial"/>
          <w:b/>
          <w:spacing w:val="-6"/>
          <w:sz w:val="24"/>
        </w:rPr>
        <w:t>截止时间及报价文件递交地点：</w:t>
      </w:r>
    </w:p>
    <w:p w14:paraId="4DF5D84D">
      <w:pPr>
        <w:spacing w:line="360" w:lineRule="auto"/>
        <w:ind w:firstLine="480" w:firstLineChars="200"/>
        <w:rPr>
          <w:rFonts w:ascii="宋体" w:hAnsi="宋体" w:cs="Arial"/>
          <w:color w:val="0000FF"/>
          <w:spacing w:val="-6"/>
          <w:sz w:val="24"/>
          <w:szCs w:val="21"/>
        </w:rPr>
      </w:pPr>
      <w:r>
        <w:rPr>
          <w:rFonts w:hint="eastAsia" w:cs="Calibri" w:asciiTheme="minorEastAsia" w:hAnsiTheme="minorEastAsia" w:eastAsiaTheme="minorEastAsia"/>
          <w:sz w:val="24"/>
          <w:lang w:eastAsia="zh-CN"/>
        </w:rPr>
        <w:t>1.报价</w:t>
      </w:r>
      <w:r>
        <w:rPr>
          <w:rFonts w:hint="eastAsia" w:cs="Calibri" w:asciiTheme="minorEastAsia" w:hAnsiTheme="minorEastAsia" w:eastAsiaTheme="minorEastAsia"/>
          <w:sz w:val="24"/>
          <w:lang w:val="en-US" w:eastAsia="zh-CN"/>
        </w:rPr>
        <w:t>文件递交</w:t>
      </w:r>
      <w:r>
        <w:rPr>
          <w:rFonts w:hint="eastAsia" w:cs="Calibri" w:asciiTheme="minorEastAsia" w:hAnsiTheme="minorEastAsia" w:eastAsiaTheme="minorEastAsia"/>
          <w:sz w:val="24"/>
          <w:lang w:eastAsia="zh-CN"/>
        </w:rPr>
        <w:t>截止时间：</w:t>
      </w:r>
      <w:r>
        <w:rPr>
          <w:rFonts w:cs="Calibri" w:asciiTheme="minorEastAsia" w:hAnsiTheme="minorEastAsia" w:eastAsiaTheme="minorEastAsia"/>
          <w:color w:val="0000FF"/>
          <w:sz w:val="24"/>
          <w:u w:val="single"/>
        </w:rPr>
        <w:t>202</w:t>
      </w:r>
      <w:r>
        <w:rPr>
          <w:rFonts w:hint="eastAsia" w:cs="Calibri" w:asciiTheme="minorEastAsia" w:hAnsiTheme="minorEastAsia" w:eastAsiaTheme="minorEastAsia"/>
          <w:color w:val="0000FF"/>
          <w:sz w:val="24"/>
          <w:u w:val="single"/>
          <w:lang w:val="en-US" w:eastAsia="zh-CN"/>
        </w:rPr>
        <w:t>5</w:t>
      </w:r>
      <w:r>
        <w:rPr>
          <w:rFonts w:hint="eastAsia" w:cs="Calibri" w:asciiTheme="minorEastAsia" w:hAnsiTheme="minorEastAsia" w:eastAsiaTheme="minorEastAsia"/>
          <w:color w:val="0000FF"/>
          <w:sz w:val="24"/>
        </w:rPr>
        <w:t>年</w:t>
      </w:r>
      <w:r>
        <w:rPr>
          <w:rFonts w:hint="eastAsia" w:cs="Calibri" w:asciiTheme="minorEastAsia" w:hAnsiTheme="minorEastAsia" w:eastAsiaTheme="minorEastAsia"/>
          <w:color w:val="0000FF"/>
          <w:sz w:val="24"/>
          <w:u w:val="single"/>
          <w:lang w:val="en-US" w:eastAsia="zh-CN"/>
        </w:rPr>
        <w:t>4</w:t>
      </w:r>
      <w:r>
        <w:rPr>
          <w:rFonts w:hint="eastAsia" w:cs="Calibri" w:asciiTheme="minorEastAsia" w:hAnsiTheme="minorEastAsia" w:eastAsiaTheme="minorEastAsia"/>
          <w:color w:val="0000FF"/>
          <w:sz w:val="24"/>
        </w:rPr>
        <w:t>月</w:t>
      </w:r>
      <w:r>
        <w:rPr>
          <w:rFonts w:hint="eastAsia" w:cs="Calibri" w:asciiTheme="minorEastAsia" w:hAnsiTheme="minorEastAsia" w:eastAsiaTheme="minorEastAsia"/>
          <w:color w:val="0000FF"/>
          <w:sz w:val="24"/>
          <w:lang w:val="en-US" w:eastAsia="zh-CN"/>
        </w:rPr>
        <w:t>8</w:t>
      </w:r>
      <w:r>
        <w:rPr>
          <w:rFonts w:hint="eastAsia" w:cs="Calibri" w:asciiTheme="minorEastAsia" w:hAnsiTheme="minorEastAsia" w:eastAsiaTheme="minorEastAsia"/>
          <w:color w:val="0000FF"/>
          <w:sz w:val="24"/>
        </w:rPr>
        <w:t>日</w:t>
      </w:r>
      <w:r>
        <w:rPr>
          <w:rFonts w:hint="eastAsia" w:cs="Calibri" w:asciiTheme="minorEastAsia" w:hAnsiTheme="minorEastAsia" w:eastAsiaTheme="minorEastAsia"/>
          <w:color w:val="0000FF"/>
          <w:sz w:val="24"/>
          <w:u w:val="single"/>
          <w:lang w:val="en-US" w:eastAsia="zh-CN"/>
        </w:rPr>
        <w:t>10</w:t>
      </w:r>
      <w:r>
        <w:rPr>
          <w:rFonts w:hint="eastAsia" w:cs="Calibri" w:asciiTheme="minorEastAsia" w:hAnsiTheme="minorEastAsia" w:eastAsiaTheme="minorEastAsia"/>
          <w:color w:val="0000FF"/>
          <w:sz w:val="24"/>
        </w:rPr>
        <w:t>时</w:t>
      </w:r>
      <w:r>
        <w:rPr>
          <w:rFonts w:hint="eastAsia" w:cs="Calibri" w:asciiTheme="minorEastAsia" w:hAnsiTheme="minorEastAsia" w:eastAsiaTheme="minorEastAsia"/>
          <w:color w:val="0000FF"/>
          <w:sz w:val="24"/>
          <w:u w:val="single"/>
          <w:lang w:val="en-US" w:eastAsia="zh-CN"/>
        </w:rPr>
        <w:t>00</w:t>
      </w:r>
      <w:r>
        <w:rPr>
          <w:rFonts w:hint="eastAsia" w:cs="Calibri" w:asciiTheme="minorEastAsia" w:hAnsiTheme="minorEastAsia" w:eastAsiaTheme="minorEastAsia"/>
          <w:color w:val="0000FF"/>
          <w:sz w:val="24"/>
        </w:rPr>
        <w:t>分（北京时间）</w:t>
      </w:r>
    </w:p>
    <w:p w14:paraId="086D2419">
      <w:pPr>
        <w:spacing w:line="360" w:lineRule="auto"/>
        <w:ind w:firstLine="480" w:firstLineChars="200"/>
        <w:rPr>
          <w:rFonts w:hint="eastAsia" w:cs="Calibri" w:asciiTheme="minorEastAsia" w:hAnsiTheme="minorEastAsia" w:eastAsiaTheme="minorEastAsia"/>
          <w:sz w:val="24"/>
        </w:rPr>
      </w:pPr>
      <w:r>
        <w:rPr>
          <w:rFonts w:hint="eastAsia" w:cs="Calibri" w:asciiTheme="minorEastAsia" w:hAnsiTheme="minorEastAsia" w:eastAsiaTheme="minorEastAsia"/>
          <w:sz w:val="24"/>
        </w:rPr>
        <w:t>2</w:t>
      </w:r>
      <w:r>
        <w:rPr>
          <w:rFonts w:cs="Calibri" w:asciiTheme="minorEastAsia" w:hAnsiTheme="minorEastAsia" w:eastAsiaTheme="minorEastAsia"/>
          <w:sz w:val="24"/>
        </w:rPr>
        <w:t>.</w:t>
      </w:r>
      <w:r>
        <w:rPr>
          <w:rFonts w:hint="eastAsia" w:cs="Calibri" w:asciiTheme="minorEastAsia" w:hAnsiTheme="minorEastAsia" w:eastAsiaTheme="minorEastAsia"/>
          <w:sz w:val="24"/>
        </w:rPr>
        <w:t>报价文件递交地点：贵州省仁怀市坛厂街道贵州茅台酒厂（集团）保健酒业有限公司综合办公区327-2设备能源部办公室。</w:t>
      </w:r>
    </w:p>
    <w:p w14:paraId="60AC8C1C">
      <w:pPr>
        <w:spacing w:line="360" w:lineRule="auto"/>
        <w:ind w:firstLine="480" w:firstLineChars="200"/>
        <w:rPr>
          <w:rFonts w:hint="eastAsia" w:cs="Calibri" w:asciiTheme="minorEastAsia" w:hAnsiTheme="minorEastAsia" w:eastAsiaTheme="minorEastAsia"/>
          <w:sz w:val="24"/>
          <w:lang w:eastAsia="zh-CN"/>
        </w:rPr>
      </w:pPr>
      <w:r>
        <w:rPr>
          <w:rFonts w:hint="eastAsia" w:cs="Calibri" w:asciiTheme="minorEastAsia" w:hAnsiTheme="minorEastAsia" w:eastAsiaTheme="minorEastAsia"/>
          <w:sz w:val="24"/>
          <w:lang w:eastAsia="zh-CN"/>
        </w:rPr>
        <w:t>3</w:t>
      </w:r>
      <w:r>
        <w:rPr>
          <w:rFonts w:hint="eastAsia" w:cs="Calibri" w:asciiTheme="minorEastAsia" w:hAnsiTheme="minorEastAsia" w:eastAsiaTheme="minorEastAsia"/>
          <w:sz w:val="24"/>
          <w:lang w:val="en-US" w:eastAsia="zh-CN"/>
        </w:rPr>
        <w:t>.</w:t>
      </w:r>
      <w:r>
        <w:rPr>
          <w:rFonts w:hint="eastAsia" w:cs="Calibri" w:asciiTheme="minorEastAsia" w:hAnsiTheme="minorEastAsia" w:eastAsiaTheme="minorEastAsia"/>
          <w:sz w:val="24"/>
          <w:lang w:eastAsia="zh-CN"/>
        </w:rPr>
        <w:t>报价文件递交方式：现场递交或邮寄递交。</w:t>
      </w:r>
    </w:p>
    <w:p w14:paraId="720E9F36">
      <w:pPr>
        <w:spacing w:line="360" w:lineRule="auto"/>
        <w:ind w:firstLine="458" w:firstLineChars="200"/>
        <w:rPr>
          <w:rFonts w:hint="eastAsia" w:ascii="宋体" w:hAnsi="宋体" w:cs="Arial"/>
          <w:b/>
          <w:spacing w:val="-6"/>
          <w:sz w:val="24"/>
          <w:szCs w:val="21"/>
          <w:lang w:eastAsia="zh-CN"/>
        </w:rPr>
      </w:pPr>
      <w:r>
        <w:rPr>
          <w:rFonts w:hint="eastAsia" w:ascii="宋体" w:hAnsi="宋体" w:cs="Arial"/>
          <w:b/>
          <w:spacing w:val="-6"/>
          <w:sz w:val="24"/>
          <w:szCs w:val="21"/>
          <w:lang w:eastAsia="zh-CN"/>
        </w:rPr>
        <w:t>注：未到现场的供应商，需在报价文件递交截止时间前将报价文件邮寄至贵州茅台酒厂（集团）保健酒业有限公司综合办公区327-2设备能源部办公室，否则报价文件将被拒收。因邮寄产生的风险及费用由供应商自行承担。</w:t>
      </w:r>
    </w:p>
    <w:p w14:paraId="30E57CB1">
      <w:pPr>
        <w:spacing w:line="360" w:lineRule="auto"/>
        <w:ind w:firstLine="458" w:firstLineChars="200"/>
        <w:rPr>
          <w:rFonts w:ascii="宋体" w:hAnsi="宋体" w:cs="Arial"/>
          <w:color w:val="auto"/>
          <w:spacing w:val="-6"/>
          <w:sz w:val="24"/>
          <w:szCs w:val="21"/>
        </w:rPr>
      </w:pPr>
      <w:r>
        <w:rPr>
          <w:rFonts w:hint="eastAsia" w:ascii="宋体" w:hAnsi="宋体" w:cs="Arial"/>
          <w:b/>
          <w:color w:val="auto"/>
          <w:spacing w:val="-6"/>
          <w:sz w:val="24"/>
          <w:szCs w:val="21"/>
          <w:lang w:eastAsia="zh-CN"/>
        </w:rPr>
        <w:t>九</w:t>
      </w:r>
      <w:r>
        <w:rPr>
          <w:rFonts w:hint="eastAsia" w:ascii="宋体" w:hAnsi="宋体" w:cs="Arial"/>
          <w:b/>
          <w:color w:val="auto"/>
          <w:spacing w:val="-6"/>
          <w:sz w:val="24"/>
          <w:szCs w:val="21"/>
        </w:rPr>
        <w:t>、</w:t>
      </w:r>
      <w:r>
        <w:rPr>
          <w:rFonts w:hint="eastAsia" w:ascii="宋体" w:hAnsi="宋体" w:cs="Arial"/>
          <w:b/>
          <w:color w:val="auto"/>
          <w:spacing w:val="-6"/>
          <w:sz w:val="24"/>
          <w:szCs w:val="21"/>
          <w:lang w:val="en-US" w:eastAsia="zh-CN"/>
        </w:rPr>
        <w:t>检验</w:t>
      </w:r>
      <w:r>
        <w:rPr>
          <w:rFonts w:ascii="宋体" w:hAnsi="宋体"/>
          <w:b/>
          <w:bCs/>
          <w:color w:val="auto"/>
          <w:sz w:val="24"/>
        </w:rPr>
        <w:t>要求</w:t>
      </w:r>
      <w:r>
        <w:rPr>
          <w:rFonts w:hint="eastAsia" w:ascii="宋体" w:hAnsi="宋体"/>
          <w:b/>
          <w:bCs/>
          <w:color w:val="auto"/>
          <w:sz w:val="24"/>
        </w:rPr>
        <w:t>：</w:t>
      </w:r>
    </w:p>
    <w:p w14:paraId="5E1A4D7E">
      <w:pPr>
        <w:spacing w:line="360" w:lineRule="auto"/>
        <w:ind w:firstLine="456" w:firstLineChars="200"/>
        <w:rPr>
          <w:rFonts w:ascii="宋体" w:hAnsi="宋体" w:cs="Arial"/>
          <w:color w:val="auto"/>
          <w:spacing w:val="-6"/>
          <w:sz w:val="24"/>
          <w:szCs w:val="21"/>
        </w:rPr>
      </w:pPr>
      <w:r>
        <w:rPr>
          <w:rFonts w:hint="eastAsia" w:ascii="宋体" w:hAnsi="宋体" w:cs="Arial"/>
          <w:color w:val="auto"/>
          <w:spacing w:val="-6"/>
          <w:sz w:val="24"/>
        </w:rPr>
        <w:t>符合国家及采购人现行有关</w:t>
      </w:r>
      <w:r>
        <w:rPr>
          <w:rFonts w:hint="eastAsia" w:ascii="宋体" w:hAnsi="宋体" w:cs="Arial"/>
          <w:color w:val="auto"/>
          <w:spacing w:val="-6"/>
          <w:sz w:val="24"/>
          <w:lang w:val="en-US" w:eastAsia="zh-CN"/>
        </w:rPr>
        <w:t>检验</w:t>
      </w:r>
      <w:r>
        <w:rPr>
          <w:rFonts w:hint="eastAsia" w:ascii="宋体" w:hAnsi="宋体" w:cs="Arial"/>
          <w:color w:val="auto"/>
          <w:spacing w:val="-6"/>
          <w:sz w:val="24"/>
        </w:rPr>
        <w:t>规范标准。</w:t>
      </w:r>
    </w:p>
    <w:p w14:paraId="2D64A3A2">
      <w:pPr>
        <w:spacing w:line="360" w:lineRule="auto"/>
        <w:ind w:firstLine="458" w:firstLineChars="200"/>
        <w:rPr>
          <w:rFonts w:ascii="宋体" w:hAnsi="宋体" w:cs="Arial"/>
          <w:spacing w:val="-6"/>
          <w:sz w:val="24"/>
          <w:szCs w:val="21"/>
        </w:rPr>
      </w:pPr>
      <w:r>
        <w:rPr>
          <w:rFonts w:hint="eastAsia" w:ascii="宋体" w:hAnsi="宋体" w:cs="Arial"/>
          <w:b/>
          <w:spacing w:val="-6"/>
          <w:sz w:val="24"/>
          <w:szCs w:val="21"/>
          <w:lang w:eastAsia="zh-CN"/>
        </w:rPr>
        <w:t>十</w:t>
      </w:r>
      <w:r>
        <w:rPr>
          <w:rFonts w:hint="eastAsia" w:ascii="宋体" w:hAnsi="宋体" w:cs="Arial"/>
          <w:b/>
          <w:spacing w:val="-6"/>
          <w:sz w:val="24"/>
          <w:szCs w:val="21"/>
        </w:rPr>
        <w:t>、</w:t>
      </w:r>
      <w:r>
        <w:rPr>
          <w:rFonts w:hint="eastAsia" w:ascii="宋体" w:hAnsi="宋体" w:cs="Arial"/>
          <w:b/>
          <w:spacing w:val="-6"/>
          <w:sz w:val="24"/>
        </w:rPr>
        <w:t>报价要求：</w:t>
      </w:r>
    </w:p>
    <w:p w14:paraId="683A570B">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1</w:t>
      </w:r>
      <w:r>
        <w:rPr>
          <w:rFonts w:hint="eastAsia" w:ascii="宋体" w:hAnsi="宋体" w:cs="Arial"/>
          <w:spacing w:val="-6"/>
          <w:sz w:val="24"/>
          <w:szCs w:val="21"/>
          <w:lang w:val="en-US" w:eastAsia="zh-CN"/>
        </w:rPr>
        <w:t>.</w:t>
      </w:r>
      <w:r>
        <w:rPr>
          <w:rFonts w:hint="eastAsia" w:ascii="宋体" w:hAnsi="宋体" w:eastAsia="宋体" w:cs="Arial"/>
          <w:spacing w:val="-6"/>
          <w:sz w:val="24"/>
          <w:szCs w:val="21"/>
          <w:lang w:eastAsia="zh-CN"/>
        </w:rPr>
        <w:t>报价形式：以人民币报价，只接受一次报价。</w:t>
      </w:r>
    </w:p>
    <w:p w14:paraId="16621103">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2</w:t>
      </w:r>
      <w:r>
        <w:rPr>
          <w:rFonts w:hint="eastAsia" w:ascii="宋体" w:hAnsi="宋体" w:cs="Arial"/>
          <w:spacing w:val="-6"/>
          <w:sz w:val="24"/>
          <w:szCs w:val="21"/>
          <w:lang w:val="en-US" w:eastAsia="zh-CN"/>
        </w:rPr>
        <w:t>.</w:t>
      </w:r>
      <w:r>
        <w:rPr>
          <w:rFonts w:hint="eastAsia" w:ascii="宋体" w:hAnsi="宋体" w:eastAsia="宋体" w:cs="Arial"/>
          <w:spacing w:val="-6"/>
          <w:sz w:val="24"/>
          <w:szCs w:val="21"/>
          <w:lang w:eastAsia="zh-CN"/>
        </w:rPr>
        <w:t>采购人只接受报价供应商的第一次报价，且该报价为唯一报价。</w:t>
      </w:r>
    </w:p>
    <w:p w14:paraId="3005EF9D">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3</w:t>
      </w:r>
      <w:r>
        <w:rPr>
          <w:rFonts w:hint="eastAsia" w:ascii="宋体" w:hAnsi="宋体" w:cs="Arial"/>
          <w:spacing w:val="-6"/>
          <w:sz w:val="24"/>
          <w:szCs w:val="21"/>
          <w:lang w:val="en-US" w:eastAsia="zh-CN"/>
        </w:rPr>
        <w:t>.</w:t>
      </w:r>
      <w:r>
        <w:rPr>
          <w:rFonts w:hint="eastAsia" w:ascii="宋体" w:hAnsi="宋体" w:eastAsia="宋体" w:cs="Arial"/>
          <w:spacing w:val="-6"/>
          <w:sz w:val="24"/>
          <w:szCs w:val="21"/>
          <w:lang w:eastAsia="zh-CN"/>
        </w:rPr>
        <w:t>报价包含但不限于：设备、配件、材料、</w:t>
      </w:r>
      <w:r>
        <w:rPr>
          <w:rFonts w:hint="eastAsia" w:ascii="宋体" w:hAnsi="宋体" w:cs="Arial"/>
          <w:spacing w:val="-6"/>
          <w:sz w:val="24"/>
          <w:szCs w:val="21"/>
          <w:lang w:val="en-US" w:eastAsia="zh-CN"/>
        </w:rPr>
        <w:t>安装、检验、办证、</w:t>
      </w:r>
      <w:r>
        <w:rPr>
          <w:rFonts w:hint="eastAsia" w:ascii="宋体" w:hAnsi="宋体" w:eastAsia="宋体" w:cs="Arial"/>
          <w:spacing w:val="-6"/>
          <w:sz w:val="24"/>
          <w:szCs w:val="21"/>
          <w:lang w:eastAsia="zh-CN"/>
        </w:rPr>
        <w:t>人工、包装、装卸（含二次搬运）、运输、仓储、成品保护、利润、保险、税金、管理、售后服务等为完成项目通过验收并交付采购人使用的全部工作的费用，成交后不予调整。</w:t>
      </w:r>
    </w:p>
    <w:p w14:paraId="4D78EDE4">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4</w:t>
      </w:r>
      <w:r>
        <w:rPr>
          <w:rFonts w:hint="eastAsia" w:ascii="宋体" w:hAnsi="宋体" w:cs="Arial"/>
          <w:spacing w:val="-6"/>
          <w:sz w:val="24"/>
          <w:szCs w:val="21"/>
          <w:lang w:val="en-US" w:eastAsia="zh-CN"/>
        </w:rPr>
        <w:t>.</w:t>
      </w:r>
      <w:r>
        <w:rPr>
          <w:rFonts w:hint="eastAsia" w:ascii="宋体" w:hAnsi="宋体" w:eastAsia="宋体" w:cs="Arial"/>
          <w:spacing w:val="-6"/>
          <w:sz w:val="24"/>
          <w:szCs w:val="21"/>
          <w:lang w:eastAsia="zh-CN"/>
        </w:rPr>
        <w:t>报价供应商报价超过采购</w:t>
      </w:r>
      <w:r>
        <w:rPr>
          <w:rFonts w:hint="eastAsia" w:ascii="宋体" w:hAnsi="宋体" w:cs="Arial"/>
          <w:spacing w:val="-6"/>
          <w:sz w:val="24"/>
          <w:szCs w:val="21"/>
          <w:lang w:val="en-US" w:eastAsia="zh-CN"/>
        </w:rPr>
        <w:t>总</w:t>
      </w:r>
      <w:r>
        <w:rPr>
          <w:rFonts w:hint="eastAsia" w:ascii="宋体" w:hAnsi="宋体" w:eastAsia="宋体" w:cs="Arial"/>
          <w:spacing w:val="-6"/>
          <w:sz w:val="24"/>
          <w:szCs w:val="21"/>
          <w:lang w:eastAsia="zh-CN"/>
        </w:rPr>
        <w:t>限价</w:t>
      </w:r>
      <w:r>
        <w:rPr>
          <w:rFonts w:hint="eastAsia" w:ascii="宋体" w:hAnsi="宋体" w:cs="Arial"/>
          <w:spacing w:val="-6"/>
          <w:sz w:val="24"/>
          <w:szCs w:val="21"/>
          <w:lang w:val="en-US" w:eastAsia="zh-CN"/>
        </w:rPr>
        <w:t>或分项限价</w:t>
      </w:r>
      <w:r>
        <w:rPr>
          <w:rFonts w:hint="eastAsia" w:ascii="宋体" w:hAnsi="宋体" w:eastAsia="宋体" w:cs="Arial"/>
          <w:spacing w:val="-6"/>
          <w:sz w:val="24"/>
          <w:szCs w:val="21"/>
          <w:lang w:eastAsia="zh-CN"/>
        </w:rPr>
        <w:t>的为无效报价。</w:t>
      </w:r>
    </w:p>
    <w:p w14:paraId="7B4B3CCA">
      <w:pPr>
        <w:spacing w:line="360" w:lineRule="auto"/>
        <w:ind w:firstLine="482" w:firstLineChars="200"/>
        <w:rPr>
          <w:rFonts w:hint="eastAsia" w:ascii="宋体" w:hAnsi="宋体" w:cs="Arial"/>
          <w:spacing w:val="-6"/>
          <w:sz w:val="24"/>
          <w:lang w:eastAsia="zh-CN"/>
        </w:rPr>
      </w:pPr>
      <w:r>
        <w:rPr>
          <w:rFonts w:hint="eastAsia" w:ascii="宋体" w:hAnsi="宋体"/>
          <w:b/>
          <w:sz w:val="24"/>
          <w:lang w:eastAsia="zh-CN"/>
        </w:rPr>
        <w:t>十一、</w:t>
      </w:r>
      <w:r>
        <w:rPr>
          <w:rFonts w:hint="eastAsia" w:ascii="宋体" w:hAnsi="宋体"/>
          <w:b/>
          <w:sz w:val="24"/>
          <w:lang w:val="en-US" w:eastAsia="zh-CN"/>
        </w:rPr>
        <w:t>合同承包方式：</w:t>
      </w:r>
      <w:r>
        <w:rPr>
          <w:rFonts w:hint="eastAsia" w:ascii="宋体" w:hAnsi="宋体"/>
          <w:b w:val="0"/>
          <w:bCs/>
          <w:sz w:val="24"/>
          <w:lang w:val="en-US" w:eastAsia="zh-CN"/>
        </w:rPr>
        <w:t>固定</w:t>
      </w:r>
      <w:r>
        <w:rPr>
          <w:rFonts w:hint="eastAsia" w:ascii="宋体" w:hAnsi="宋体" w:eastAsia="宋体" w:cs="Arial"/>
          <w:spacing w:val="-6"/>
          <w:sz w:val="24"/>
          <w:szCs w:val="21"/>
          <w:lang w:val="en-US" w:eastAsia="zh-CN"/>
        </w:rPr>
        <w:t>综合单价合同。</w:t>
      </w:r>
    </w:p>
    <w:p w14:paraId="04169355">
      <w:pPr>
        <w:keepNext w:val="0"/>
        <w:keepLines w:val="0"/>
        <w:pageBreakBefore w:val="0"/>
        <w:kinsoku/>
        <w:wordWrap/>
        <w:overflowPunct/>
        <w:topLinePunct w:val="0"/>
        <w:autoSpaceDE/>
        <w:autoSpaceDN/>
        <w:bidi w:val="0"/>
        <w:adjustRightInd/>
        <w:spacing w:line="360" w:lineRule="auto"/>
        <w:ind w:firstLine="477" w:firstLineChars="198"/>
        <w:textAlignment w:val="auto"/>
        <w:rPr>
          <w:rFonts w:hint="default" w:ascii="宋体" w:hAnsi="宋体"/>
          <w:b/>
          <w:sz w:val="24"/>
          <w:lang w:val="en-US" w:eastAsia="zh-CN"/>
        </w:rPr>
      </w:pPr>
      <w:r>
        <w:rPr>
          <w:rFonts w:hint="eastAsia" w:ascii="宋体" w:hAnsi="宋体"/>
          <w:b/>
          <w:sz w:val="24"/>
          <w:lang w:val="en-US" w:eastAsia="zh-CN"/>
        </w:rPr>
        <w:t>十二、付款方式</w:t>
      </w:r>
    </w:p>
    <w:p w14:paraId="11E86872">
      <w:pPr>
        <w:spacing w:line="360" w:lineRule="auto"/>
        <w:ind w:firstLine="456" w:firstLineChars="200"/>
        <w:rPr>
          <w:rFonts w:hint="default" w:ascii="宋体" w:hAnsi="宋体" w:eastAsia="宋体" w:cs="Arial"/>
          <w:spacing w:val="-6"/>
          <w:sz w:val="24"/>
          <w:szCs w:val="21"/>
          <w:lang w:val="en-US" w:eastAsia="zh-CN"/>
        </w:rPr>
      </w:pPr>
      <w:r>
        <w:rPr>
          <w:rFonts w:hint="eastAsia" w:ascii="宋体" w:hAnsi="宋体" w:eastAsia="宋体" w:cs="Arial"/>
          <w:spacing w:val="-6"/>
          <w:sz w:val="24"/>
          <w:szCs w:val="21"/>
          <w:lang w:val="en-US" w:eastAsia="zh-CN"/>
        </w:rPr>
        <w:t>1.本项目无预付款；</w:t>
      </w:r>
    </w:p>
    <w:p w14:paraId="76E01665">
      <w:pPr>
        <w:spacing w:line="360" w:lineRule="auto"/>
        <w:ind w:firstLine="456" w:firstLineChars="200"/>
        <w:rPr>
          <w:rFonts w:hint="eastAsia" w:ascii="宋体" w:hAnsi="宋体" w:eastAsia="宋体" w:cs="Arial"/>
          <w:spacing w:val="-6"/>
          <w:sz w:val="24"/>
          <w:szCs w:val="21"/>
          <w:lang w:val="en-US" w:eastAsia="zh-CN"/>
        </w:rPr>
      </w:pPr>
      <w:r>
        <w:rPr>
          <w:rFonts w:hint="eastAsia" w:ascii="宋体" w:hAnsi="宋体" w:eastAsia="宋体" w:cs="Arial"/>
          <w:spacing w:val="-6"/>
          <w:sz w:val="24"/>
          <w:szCs w:val="21"/>
          <w:lang w:val="en-US" w:eastAsia="zh-CN"/>
        </w:rPr>
        <w:t>2.</w:t>
      </w:r>
      <w:r>
        <w:rPr>
          <w:rFonts w:hint="eastAsia" w:ascii="宋体" w:hAnsi="宋体" w:cs="Arial"/>
          <w:spacing w:val="-6"/>
          <w:sz w:val="24"/>
          <w:szCs w:val="21"/>
          <w:lang w:val="en-US" w:eastAsia="zh-CN"/>
        </w:rPr>
        <w:t>根据采购人要求，完成设备配送、安装、取证等交付采购人使用的所有工作，</w:t>
      </w:r>
      <w:r>
        <w:rPr>
          <w:rFonts w:hint="eastAsia" w:ascii="宋体" w:hAnsi="宋体" w:eastAsia="宋体" w:cs="Arial"/>
          <w:spacing w:val="-6"/>
          <w:sz w:val="24"/>
          <w:szCs w:val="21"/>
          <w:lang w:val="en-US" w:eastAsia="zh-CN"/>
        </w:rPr>
        <w:t>经采购人确认验收合格</w:t>
      </w:r>
      <w:r>
        <w:rPr>
          <w:rFonts w:hint="eastAsia" w:ascii="宋体" w:hAnsi="宋体" w:cs="Arial"/>
          <w:spacing w:val="-6"/>
          <w:sz w:val="24"/>
          <w:szCs w:val="21"/>
          <w:lang w:val="en-US" w:eastAsia="zh-CN"/>
        </w:rPr>
        <w:t>后</w:t>
      </w:r>
      <w:r>
        <w:rPr>
          <w:rFonts w:hint="eastAsia" w:ascii="宋体" w:hAnsi="宋体" w:cs="Arial"/>
          <w:spacing w:val="-6"/>
          <w:sz w:val="24"/>
          <w:szCs w:val="21"/>
          <w:lang w:eastAsia="zh-CN"/>
        </w:rPr>
        <w:t>，</w:t>
      </w:r>
      <w:r>
        <w:rPr>
          <w:rFonts w:hint="eastAsia" w:ascii="宋体" w:hAnsi="宋体" w:eastAsia="宋体" w:cs="Arial"/>
          <w:spacing w:val="-6"/>
          <w:sz w:val="24"/>
          <w:szCs w:val="21"/>
          <w:lang w:val="en-US" w:eastAsia="zh-CN"/>
        </w:rPr>
        <w:t>支付</w:t>
      </w:r>
      <w:r>
        <w:rPr>
          <w:rFonts w:hint="eastAsia" w:ascii="宋体" w:hAnsi="宋体" w:cs="Arial"/>
          <w:spacing w:val="-6"/>
          <w:sz w:val="24"/>
          <w:szCs w:val="21"/>
          <w:lang w:val="en-US" w:eastAsia="zh-CN"/>
        </w:rPr>
        <w:t>合同金额</w:t>
      </w:r>
      <w:r>
        <w:rPr>
          <w:rFonts w:hint="eastAsia" w:ascii="宋体" w:hAnsi="宋体" w:eastAsia="宋体" w:cs="Arial"/>
          <w:spacing w:val="-6"/>
          <w:sz w:val="24"/>
          <w:szCs w:val="21"/>
          <w:lang w:val="en-US" w:eastAsia="zh-CN"/>
        </w:rPr>
        <w:t>的</w:t>
      </w:r>
      <w:r>
        <w:rPr>
          <w:rFonts w:hint="eastAsia" w:ascii="宋体" w:hAnsi="宋体" w:cs="Arial"/>
          <w:spacing w:val="-6"/>
          <w:sz w:val="24"/>
          <w:szCs w:val="21"/>
          <w:lang w:val="en-US" w:eastAsia="zh-CN"/>
        </w:rPr>
        <w:t>97</w:t>
      </w:r>
      <w:r>
        <w:rPr>
          <w:rFonts w:hint="eastAsia" w:ascii="宋体" w:hAnsi="宋体" w:eastAsia="宋体" w:cs="Arial"/>
          <w:spacing w:val="-6"/>
          <w:sz w:val="24"/>
          <w:szCs w:val="21"/>
          <w:lang w:val="en-US" w:eastAsia="zh-CN"/>
        </w:rPr>
        <w:t>%</w:t>
      </w:r>
      <w:r>
        <w:rPr>
          <w:rFonts w:hint="eastAsia" w:ascii="宋体" w:hAnsi="宋体" w:cs="Arial"/>
          <w:spacing w:val="-6"/>
          <w:sz w:val="24"/>
          <w:szCs w:val="21"/>
          <w:lang w:val="en-US" w:eastAsia="zh-CN"/>
        </w:rPr>
        <w:t>，剩余3%待质保期满后支付</w:t>
      </w:r>
      <w:r>
        <w:rPr>
          <w:rFonts w:hint="eastAsia" w:ascii="宋体" w:hAnsi="宋体" w:eastAsia="宋体" w:cs="Arial"/>
          <w:spacing w:val="-6"/>
          <w:sz w:val="24"/>
          <w:szCs w:val="21"/>
          <w:lang w:val="en-US" w:eastAsia="zh-CN"/>
        </w:rPr>
        <w:t>（付款时须</w:t>
      </w:r>
      <w:r>
        <w:rPr>
          <w:rFonts w:hint="eastAsia" w:ascii="宋体" w:hAnsi="宋体" w:cs="Arial"/>
          <w:spacing w:val="-6"/>
          <w:sz w:val="24"/>
          <w:szCs w:val="21"/>
          <w:lang w:val="en-US" w:eastAsia="zh-CN"/>
        </w:rPr>
        <w:t>提供满足采购人要求的全额</w:t>
      </w:r>
      <w:r>
        <w:rPr>
          <w:rFonts w:hint="eastAsia" w:ascii="宋体" w:hAnsi="宋体" w:eastAsia="宋体" w:cs="Arial"/>
          <w:spacing w:val="-6"/>
          <w:sz w:val="24"/>
          <w:szCs w:val="21"/>
          <w:lang w:val="en-US" w:eastAsia="zh-CN"/>
        </w:rPr>
        <w:t>增值税</w:t>
      </w:r>
      <w:r>
        <w:rPr>
          <w:rFonts w:hint="eastAsia" w:ascii="宋体" w:hAnsi="宋体" w:cs="Arial"/>
          <w:spacing w:val="-6"/>
          <w:sz w:val="24"/>
          <w:szCs w:val="21"/>
          <w:lang w:val="en-US" w:eastAsia="zh-CN"/>
        </w:rPr>
        <w:t>专用</w:t>
      </w:r>
      <w:r>
        <w:rPr>
          <w:rFonts w:hint="eastAsia" w:ascii="宋体" w:hAnsi="宋体" w:eastAsia="宋体" w:cs="Arial"/>
          <w:spacing w:val="-6"/>
          <w:sz w:val="24"/>
          <w:szCs w:val="21"/>
          <w:lang w:val="en-US" w:eastAsia="zh-CN"/>
        </w:rPr>
        <w:t>发票）。</w:t>
      </w:r>
    </w:p>
    <w:p w14:paraId="7C4015F7">
      <w:pPr>
        <w:pStyle w:val="13"/>
        <w:ind w:firstLine="482" w:firstLineChars="200"/>
        <w:rPr>
          <w:rFonts w:hint="default"/>
          <w:lang w:val="en-US" w:eastAsia="zh-CN"/>
        </w:rPr>
      </w:pPr>
      <w:r>
        <w:rPr>
          <w:rFonts w:hint="eastAsia" w:ascii="宋体" w:hAnsi="宋体" w:cs="Times New Roman"/>
          <w:b/>
          <w:spacing w:val="0"/>
          <w:sz w:val="24"/>
          <w:szCs w:val="24"/>
          <w:lang w:val="en-US" w:eastAsia="zh-CN"/>
        </w:rPr>
        <w:t>十三、质保期</w:t>
      </w:r>
      <w:r>
        <w:rPr>
          <w:rFonts w:hint="eastAsia" w:ascii="宋体" w:hAnsi="宋体" w:cs="Arial"/>
          <w:spacing w:val="-6"/>
          <w:sz w:val="24"/>
          <w:szCs w:val="21"/>
          <w:lang w:val="en-US" w:eastAsia="zh-CN"/>
        </w:rPr>
        <w:t>：两年</w:t>
      </w:r>
    </w:p>
    <w:p w14:paraId="4737E14A">
      <w:pPr>
        <w:spacing w:line="360" w:lineRule="auto"/>
        <w:ind w:firstLine="482" w:firstLineChars="200"/>
        <w:rPr>
          <w:rFonts w:ascii="宋体" w:hAnsi="宋体" w:cs="Arial"/>
          <w:spacing w:val="-6"/>
          <w:sz w:val="24"/>
        </w:rPr>
      </w:pPr>
      <w:r>
        <w:rPr>
          <w:rFonts w:hint="eastAsia" w:ascii="宋体" w:hAnsi="宋体"/>
          <w:b/>
          <w:sz w:val="24"/>
        </w:rPr>
        <w:t>十</w:t>
      </w:r>
      <w:r>
        <w:rPr>
          <w:rFonts w:hint="eastAsia" w:ascii="宋体" w:hAnsi="宋体"/>
          <w:b/>
          <w:sz w:val="24"/>
          <w:lang w:val="en-US" w:eastAsia="zh-CN"/>
        </w:rPr>
        <w:t>四</w:t>
      </w:r>
      <w:r>
        <w:rPr>
          <w:rFonts w:hint="eastAsia" w:ascii="宋体" w:hAnsi="宋体"/>
          <w:b/>
          <w:sz w:val="24"/>
        </w:rPr>
        <w:t>、</w:t>
      </w:r>
      <w:r>
        <w:rPr>
          <w:rFonts w:hint="eastAsia" w:ascii="宋体" w:hAnsi="宋体" w:cs="Arial"/>
          <w:b/>
          <w:spacing w:val="-6"/>
          <w:sz w:val="24"/>
        </w:rPr>
        <w:t>报价文件的组成</w:t>
      </w:r>
      <w:r>
        <w:rPr>
          <w:rFonts w:hint="eastAsia" w:ascii="宋体" w:hAnsi="宋体" w:cs="Arial"/>
          <w:spacing w:val="-6"/>
          <w:sz w:val="24"/>
        </w:rPr>
        <w:t>：</w:t>
      </w:r>
    </w:p>
    <w:p w14:paraId="64D62A8D">
      <w:pPr>
        <w:spacing w:line="360" w:lineRule="auto"/>
        <w:ind w:firstLine="480" w:firstLineChars="200"/>
        <w:rPr>
          <w:rFonts w:ascii="宋体" w:hAnsi="宋体"/>
          <w:sz w:val="24"/>
          <w:u w:val="single"/>
        </w:rPr>
      </w:pPr>
      <w:r>
        <w:rPr>
          <w:rFonts w:ascii="宋体" w:hAnsi="宋体"/>
          <w:sz w:val="24"/>
          <w:u w:val="none"/>
        </w:rPr>
        <w:t>1.</w:t>
      </w:r>
      <w:r>
        <w:rPr>
          <w:rFonts w:hint="eastAsia" w:ascii="宋体" w:hAnsi="宋体"/>
          <w:sz w:val="24"/>
          <w:u w:val="none"/>
        </w:rPr>
        <w:t>①报价书；②</w:t>
      </w:r>
      <w:r>
        <w:rPr>
          <w:rFonts w:hint="eastAsia" w:ascii="宋体" w:hAnsi="宋体"/>
          <w:sz w:val="24"/>
          <w:u w:val="none"/>
          <w:lang w:val="en-US" w:eastAsia="zh-CN"/>
        </w:rPr>
        <w:t>分项报价表</w:t>
      </w:r>
      <w:r>
        <w:rPr>
          <w:rFonts w:hint="eastAsia" w:ascii="宋体" w:hAnsi="宋体"/>
          <w:sz w:val="24"/>
          <w:u w:val="none"/>
        </w:rPr>
        <w:t>；③</w:t>
      </w:r>
      <w:r>
        <w:rPr>
          <w:rFonts w:hint="eastAsia"/>
          <w:sz w:val="24"/>
          <w:u w:val="none"/>
        </w:rPr>
        <w:t>报价</w:t>
      </w:r>
      <w:r>
        <w:rPr>
          <w:rFonts w:hint="eastAsia" w:ascii="宋体" w:hAnsi="宋体" w:cs="Arial"/>
          <w:spacing w:val="-6"/>
          <w:sz w:val="24"/>
          <w:lang w:val="en-US" w:eastAsia="zh-CN"/>
        </w:rPr>
        <w:t>响应人</w:t>
      </w:r>
      <w:r>
        <w:rPr>
          <w:rFonts w:hint="eastAsia"/>
          <w:sz w:val="24"/>
          <w:u w:val="none"/>
        </w:rPr>
        <w:t>的资格证明文件；</w:t>
      </w:r>
      <w:r>
        <w:rPr>
          <w:rFonts w:hint="eastAsia" w:ascii="宋体" w:hAnsi="宋体"/>
          <w:sz w:val="24"/>
          <w:u w:val="none"/>
        </w:rPr>
        <w:t>④承诺。</w:t>
      </w:r>
    </w:p>
    <w:p w14:paraId="4A611D3F">
      <w:pPr>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报价文件格式见附件。</w:t>
      </w:r>
    </w:p>
    <w:p w14:paraId="0ACD53B3">
      <w:pPr>
        <w:spacing w:line="360" w:lineRule="auto"/>
        <w:ind w:firstLine="480" w:firstLineChars="200"/>
        <w:rPr>
          <w:rFonts w:ascii="宋体" w:hAnsi="宋体"/>
          <w:sz w:val="24"/>
        </w:rPr>
      </w:pPr>
      <w:r>
        <w:rPr>
          <w:rFonts w:ascii="宋体" w:hAnsi="宋体"/>
          <w:sz w:val="24"/>
        </w:rPr>
        <w:t>3.</w:t>
      </w:r>
      <w:r>
        <w:rPr>
          <w:rFonts w:hint="eastAsia" w:ascii="宋体" w:hAnsi="宋体"/>
          <w:sz w:val="24"/>
        </w:rPr>
        <w:t>报价文件</w:t>
      </w:r>
      <w:r>
        <w:rPr>
          <w:rFonts w:hint="eastAsia" w:ascii="宋体" w:hAnsi="宋体"/>
          <w:b/>
          <w:sz w:val="24"/>
          <w:lang w:val="en-US" w:eastAsia="zh-CN"/>
        </w:rPr>
        <w:t>装订</w:t>
      </w:r>
      <w:r>
        <w:rPr>
          <w:rFonts w:hint="eastAsia" w:ascii="宋体" w:hAnsi="宋体"/>
          <w:b/>
          <w:sz w:val="24"/>
        </w:rPr>
        <w:t>成册</w:t>
      </w:r>
      <w:r>
        <w:rPr>
          <w:rFonts w:hint="eastAsia" w:ascii="宋体" w:hAnsi="宋体"/>
          <w:sz w:val="24"/>
        </w:rPr>
        <w:t>，正本1份（</w:t>
      </w:r>
      <w:r>
        <w:rPr>
          <w:rFonts w:ascii="宋体" w:hAnsi="宋体"/>
          <w:sz w:val="24"/>
        </w:rPr>
        <w:t>须</w:t>
      </w:r>
      <w:r>
        <w:rPr>
          <w:rFonts w:ascii="宋体" w:hAnsi="宋体"/>
          <w:b/>
          <w:sz w:val="24"/>
        </w:rPr>
        <w:t>密封</w:t>
      </w:r>
      <w:r>
        <w:rPr>
          <w:rFonts w:hint="eastAsia" w:ascii="宋体" w:hAnsi="宋体"/>
          <w:b/>
          <w:bCs/>
          <w:sz w:val="24"/>
        </w:rPr>
        <w:t>，</w:t>
      </w:r>
      <w:r>
        <w:rPr>
          <w:rFonts w:ascii="宋体" w:hAnsi="宋体"/>
          <w:b/>
          <w:bCs/>
          <w:color w:val="auto"/>
          <w:sz w:val="24"/>
        </w:rPr>
        <w:t>在密封处</w:t>
      </w:r>
      <w:r>
        <w:rPr>
          <w:rFonts w:hint="eastAsia" w:ascii="宋体" w:hAnsi="宋体"/>
          <w:b/>
          <w:bCs/>
          <w:color w:val="auto"/>
          <w:sz w:val="24"/>
        </w:rPr>
        <w:t>加盖响应人公章</w:t>
      </w:r>
      <w:r>
        <w:rPr>
          <w:rFonts w:hint="eastAsia" w:ascii="宋体" w:hAnsi="宋体"/>
          <w:sz w:val="24"/>
        </w:rPr>
        <w:t>）。</w:t>
      </w:r>
    </w:p>
    <w:p w14:paraId="57E8606F">
      <w:pPr>
        <w:spacing w:line="360" w:lineRule="auto"/>
        <w:ind w:firstLine="480" w:firstLineChars="200"/>
        <w:rPr>
          <w:rFonts w:hint="eastAsia" w:ascii="宋体" w:hAnsi="宋体" w:eastAsia="宋体" w:cs="Times New Roman"/>
          <w:sz w:val="24"/>
          <w:lang w:val="en-US" w:eastAsia="zh-CN"/>
        </w:rPr>
      </w:pPr>
      <w:r>
        <w:rPr>
          <w:rFonts w:hint="eastAsia" w:ascii="宋体" w:hAnsi="宋体"/>
          <w:sz w:val="24"/>
        </w:rPr>
        <w:t>4</w:t>
      </w:r>
      <w:r>
        <w:rPr>
          <w:rFonts w:ascii="宋体" w:hAnsi="宋体"/>
          <w:sz w:val="24"/>
        </w:rPr>
        <w:t>.</w:t>
      </w:r>
      <w:r>
        <w:rPr>
          <w:rFonts w:hint="eastAsia" w:ascii="宋体" w:hAnsi="宋体"/>
          <w:sz w:val="24"/>
        </w:rPr>
        <w:t>成交</w:t>
      </w:r>
      <w:r>
        <w:rPr>
          <w:rFonts w:hint="eastAsia" w:ascii="宋体" w:hAnsi="宋体"/>
          <w:sz w:val="24"/>
          <w:lang w:val="en-US" w:eastAsia="zh-CN"/>
        </w:rPr>
        <w:t>响应人</w:t>
      </w:r>
      <w:r>
        <w:rPr>
          <w:rFonts w:hint="eastAsia" w:ascii="宋体" w:hAnsi="宋体"/>
          <w:sz w:val="24"/>
        </w:rPr>
        <w:t>在合同签订前，若采购人需要，须再向采购人提供</w:t>
      </w:r>
      <w:r>
        <w:rPr>
          <w:rFonts w:hint="eastAsia" w:ascii="宋体" w:hAnsi="宋体"/>
          <w:b/>
          <w:sz w:val="24"/>
        </w:rPr>
        <w:t>有效的</w:t>
      </w:r>
      <w:r>
        <w:rPr>
          <w:rFonts w:hint="eastAsia" w:ascii="宋体" w:hAnsi="宋体"/>
          <w:sz w:val="24"/>
        </w:rPr>
        <w:t>P</w:t>
      </w:r>
      <w:r>
        <w:rPr>
          <w:rFonts w:ascii="宋体" w:hAnsi="宋体"/>
          <w:sz w:val="24"/>
        </w:rPr>
        <w:t>DF</w:t>
      </w:r>
      <w:r>
        <w:rPr>
          <w:rFonts w:hint="eastAsia" w:ascii="宋体" w:hAnsi="宋体"/>
          <w:sz w:val="24"/>
        </w:rPr>
        <w:t>及Word版报价文件。</w:t>
      </w:r>
    </w:p>
    <w:p w14:paraId="430EF159">
      <w:pPr>
        <w:spacing w:line="360" w:lineRule="auto"/>
        <w:ind w:firstLine="458" w:firstLineChars="200"/>
        <w:rPr>
          <w:rFonts w:hint="eastAsia" w:ascii="宋体" w:hAnsi="宋体" w:cs="Arial"/>
          <w:b/>
          <w:spacing w:val="-6"/>
          <w:sz w:val="24"/>
        </w:rPr>
      </w:pPr>
      <w:r>
        <w:rPr>
          <w:rFonts w:hint="eastAsia" w:ascii="宋体" w:hAnsi="宋体" w:cs="Arial"/>
          <w:b/>
          <w:spacing w:val="-6"/>
          <w:sz w:val="24"/>
        </w:rPr>
        <w:t>十</w:t>
      </w:r>
      <w:r>
        <w:rPr>
          <w:rFonts w:hint="eastAsia" w:ascii="宋体" w:hAnsi="宋体" w:cs="Arial"/>
          <w:b/>
          <w:spacing w:val="-6"/>
          <w:sz w:val="24"/>
          <w:lang w:val="en-US" w:eastAsia="zh-CN"/>
        </w:rPr>
        <w:t>五</w:t>
      </w:r>
      <w:r>
        <w:rPr>
          <w:rFonts w:hint="eastAsia" w:ascii="宋体" w:hAnsi="宋体" w:cs="Arial"/>
          <w:b/>
          <w:spacing w:val="-6"/>
          <w:sz w:val="24"/>
        </w:rPr>
        <w:t>、成交响应人的确定原则：</w:t>
      </w:r>
    </w:p>
    <w:p w14:paraId="48831618">
      <w:pPr>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1.根据满足需求、质量、服务且报价最低原则（含税总价</w:t>
      </w:r>
      <w:r>
        <w:rPr>
          <w:rFonts w:hint="eastAsia" w:ascii="宋体" w:hAnsi="宋体" w:cs="Times New Roman"/>
          <w:sz w:val="24"/>
          <w:lang w:val="en-US" w:eastAsia="zh-CN"/>
        </w:rPr>
        <w:t>，当投标人税率不一致时，以不含税总价确定中标人</w:t>
      </w:r>
      <w:r>
        <w:rPr>
          <w:rFonts w:hint="eastAsia" w:ascii="宋体" w:hAnsi="宋体" w:eastAsia="宋体" w:cs="Times New Roman"/>
          <w:sz w:val="24"/>
          <w:lang w:val="en-US" w:eastAsia="zh-CN"/>
        </w:rPr>
        <w:t>）确定成交供应商。</w:t>
      </w:r>
    </w:p>
    <w:p w14:paraId="0902397E">
      <w:pPr>
        <w:pStyle w:val="13"/>
        <w:ind w:firstLine="480" w:firstLineChars="200"/>
        <w:rPr>
          <w:rFonts w:hint="default"/>
          <w:lang w:val="en-US" w:eastAsia="zh-CN"/>
        </w:rPr>
      </w:pPr>
      <w:r>
        <w:rPr>
          <w:rFonts w:hint="eastAsia" w:ascii="宋体" w:hAnsi="宋体" w:cs="Times New Roman"/>
          <w:sz w:val="24"/>
          <w:lang w:val="en-US" w:eastAsia="zh-CN"/>
        </w:rPr>
        <w:t>2.最终确定成交响应人的相关公告在</w:t>
      </w:r>
      <w:r>
        <w:rPr>
          <w:rFonts w:hint="eastAsia" w:ascii="宋体" w:hAnsi="宋体" w:cs="Times New Roman"/>
          <w:b/>
          <w:bCs/>
          <w:sz w:val="24"/>
          <w:lang w:val="en-US" w:eastAsia="zh-CN"/>
        </w:rPr>
        <w:t>贵州茅台酒厂（集团）保健酒业有限公司官网</w:t>
      </w:r>
      <w:r>
        <w:rPr>
          <w:rFonts w:hint="eastAsia" w:ascii="宋体" w:hAnsi="宋体" w:cs="Times New Roman"/>
          <w:sz w:val="24"/>
          <w:lang w:val="en-US" w:eastAsia="zh-CN"/>
        </w:rPr>
        <w:t>公示。</w:t>
      </w:r>
    </w:p>
    <w:p w14:paraId="6752896C">
      <w:pPr>
        <w:spacing w:line="360" w:lineRule="auto"/>
        <w:ind w:firstLine="482" w:firstLineChars="200"/>
        <w:rPr>
          <w:rFonts w:hint="eastAsia" w:ascii="宋体" w:hAnsi="宋体" w:eastAsia="宋体" w:cs="Arial"/>
          <w:spacing w:val="-6"/>
          <w:sz w:val="24"/>
          <w:szCs w:val="21"/>
          <w:lang w:eastAsia="zh-CN"/>
        </w:rPr>
      </w:pPr>
      <w:r>
        <w:rPr>
          <w:rFonts w:hint="eastAsia" w:ascii="宋体" w:hAnsi="宋体"/>
          <w:b/>
          <w:kern w:val="0"/>
          <w:sz w:val="24"/>
        </w:rPr>
        <w:t>十</w:t>
      </w:r>
      <w:r>
        <w:rPr>
          <w:rFonts w:hint="eastAsia" w:ascii="宋体" w:hAnsi="宋体"/>
          <w:b/>
          <w:kern w:val="0"/>
          <w:sz w:val="24"/>
          <w:lang w:val="en-US" w:eastAsia="zh-CN"/>
        </w:rPr>
        <w:t>六</w:t>
      </w:r>
      <w:r>
        <w:rPr>
          <w:rFonts w:hint="eastAsia" w:ascii="宋体" w:hAnsi="宋体"/>
          <w:b/>
          <w:kern w:val="0"/>
          <w:sz w:val="24"/>
        </w:rPr>
        <w:t>、授予合同前的审查：</w:t>
      </w:r>
      <w:r>
        <w:rPr>
          <w:rFonts w:hint="eastAsia" w:ascii="宋体" w:hAnsi="宋体" w:eastAsia="宋体" w:cs="Arial"/>
          <w:spacing w:val="-6"/>
          <w:sz w:val="24"/>
          <w:szCs w:val="21"/>
          <w:lang w:val="en-US" w:eastAsia="zh-CN"/>
        </w:rPr>
        <w:t>采购</w:t>
      </w:r>
      <w:r>
        <w:rPr>
          <w:rFonts w:hint="eastAsia" w:ascii="宋体" w:hAnsi="宋体" w:eastAsia="宋体" w:cs="Arial"/>
          <w:spacing w:val="-6"/>
          <w:sz w:val="24"/>
          <w:szCs w:val="21"/>
          <w:lang w:eastAsia="zh-CN"/>
        </w:rPr>
        <w:t>人保留审查预</w:t>
      </w:r>
      <w:r>
        <w:rPr>
          <w:rFonts w:hint="eastAsia" w:ascii="宋体" w:hAnsi="宋体" w:eastAsia="宋体" w:cs="Arial"/>
          <w:spacing w:val="-6"/>
          <w:sz w:val="24"/>
          <w:szCs w:val="21"/>
          <w:lang w:val="en-US" w:eastAsia="zh-CN"/>
        </w:rPr>
        <w:t>成交候选供应商</w:t>
      </w:r>
      <w:r>
        <w:rPr>
          <w:rFonts w:hint="eastAsia" w:ascii="宋体" w:hAnsi="宋体" w:eastAsia="宋体" w:cs="Arial"/>
          <w:spacing w:val="-6"/>
          <w:sz w:val="24"/>
          <w:szCs w:val="21"/>
          <w:lang w:eastAsia="zh-CN"/>
        </w:rPr>
        <w:t>是否有能力履行合同的权利，包括对预</w:t>
      </w:r>
      <w:r>
        <w:rPr>
          <w:rFonts w:hint="eastAsia" w:ascii="宋体" w:hAnsi="宋体" w:eastAsia="宋体" w:cs="Arial"/>
          <w:spacing w:val="-6"/>
          <w:sz w:val="24"/>
          <w:szCs w:val="21"/>
          <w:lang w:val="en-US" w:eastAsia="zh-CN"/>
        </w:rPr>
        <w:t>成交候选供应商</w:t>
      </w:r>
      <w:r>
        <w:rPr>
          <w:rFonts w:hint="eastAsia" w:ascii="宋体" w:hAnsi="宋体" w:eastAsia="宋体" w:cs="Arial"/>
          <w:spacing w:val="-6"/>
          <w:sz w:val="24"/>
          <w:szCs w:val="21"/>
          <w:lang w:eastAsia="zh-CN"/>
        </w:rPr>
        <w:t>的</w:t>
      </w:r>
      <w:r>
        <w:rPr>
          <w:rFonts w:hint="eastAsia" w:ascii="宋体" w:hAnsi="宋体" w:eastAsia="宋体" w:cs="Arial"/>
          <w:spacing w:val="-6"/>
          <w:sz w:val="24"/>
          <w:szCs w:val="21"/>
          <w:lang w:val="en-US" w:eastAsia="zh-CN"/>
        </w:rPr>
        <w:t>办公场所</w:t>
      </w:r>
      <w:r>
        <w:rPr>
          <w:rFonts w:hint="eastAsia" w:ascii="宋体" w:hAnsi="宋体" w:eastAsia="宋体" w:cs="Arial"/>
          <w:spacing w:val="-6"/>
          <w:sz w:val="24"/>
          <w:szCs w:val="21"/>
          <w:lang w:eastAsia="zh-CN"/>
        </w:rPr>
        <w:t>、组织机构、</w:t>
      </w:r>
      <w:r>
        <w:rPr>
          <w:rFonts w:hint="eastAsia" w:ascii="宋体" w:hAnsi="宋体" w:eastAsia="宋体" w:cs="Arial"/>
          <w:spacing w:val="-6"/>
          <w:sz w:val="24"/>
          <w:szCs w:val="21"/>
          <w:lang w:val="en-US" w:eastAsia="zh-CN"/>
        </w:rPr>
        <w:t>建设能力、提供资料的真实性</w:t>
      </w:r>
      <w:r>
        <w:rPr>
          <w:rFonts w:hint="eastAsia" w:ascii="宋体" w:hAnsi="宋体" w:eastAsia="宋体" w:cs="Arial"/>
          <w:spacing w:val="-6"/>
          <w:sz w:val="24"/>
          <w:szCs w:val="21"/>
          <w:lang w:eastAsia="zh-CN"/>
        </w:rPr>
        <w:t>等方面进行核实或现场考察。</w:t>
      </w:r>
    </w:p>
    <w:p w14:paraId="7120327A">
      <w:pPr>
        <w:spacing w:line="360" w:lineRule="auto"/>
        <w:ind w:firstLine="456" w:firstLineChars="200"/>
        <w:rPr>
          <w:rFonts w:ascii="宋体" w:hAnsi="宋体" w:cs="Arial"/>
          <w:spacing w:val="-6"/>
          <w:sz w:val="24"/>
          <w:szCs w:val="21"/>
        </w:rPr>
      </w:pPr>
      <w:r>
        <w:rPr>
          <w:rFonts w:hint="eastAsia" w:ascii="宋体" w:hAnsi="宋体" w:eastAsia="宋体" w:cs="Arial"/>
          <w:spacing w:val="-6"/>
          <w:sz w:val="24"/>
          <w:szCs w:val="21"/>
          <w:lang w:eastAsia="zh-CN"/>
        </w:rPr>
        <w:t>如果</w:t>
      </w:r>
      <w:r>
        <w:rPr>
          <w:rFonts w:hint="eastAsia" w:ascii="宋体" w:hAnsi="宋体" w:eastAsia="宋体" w:cs="Arial"/>
          <w:spacing w:val="-6"/>
          <w:sz w:val="24"/>
          <w:szCs w:val="21"/>
          <w:lang w:val="en-US" w:eastAsia="zh-CN"/>
        </w:rPr>
        <w:t>成交候选供应商</w:t>
      </w:r>
      <w:r>
        <w:rPr>
          <w:rFonts w:hint="eastAsia" w:ascii="宋体" w:hAnsi="宋体" w:eastAsia="宋体" w:cs="Arial"/>
          <w:spacing w:val="-6"/>
          <w:sz w:val="24"/>
          <w:szCs w:val="21"/>
          <w:lang w:eastAsia="zh-CN"/>
        </w:rPr>
        <w:t>不符合条件、弄虚作假、未完全实质响应</w:t>
      </w:r>
      <w:r>
        <w:rPr>
          <w:rFonts w:hint="eastAsia" w:ascii="宋体" w:hAnsi="宋体" w:eastAsia="宋体" w:cs="Arial"/>
          <w:spacing w:val="-6"/>
          <w:sz w:val="24"/>
          <w:szCs w:val="21"/>
          <w:lang w:val="en-US" w:eastAsia="zh-CN"/>
        </w:rPr>
        <w:t>询比价</w:t>
      </w:r>
      <w:r>
        <w:rPr>
          <w:rFonts w:hint="eastAsia" w:ascii="宋体" w:hAnsi="宋体" w:eastAsia="宋体" w:cs="Arial"/>
          <w:spacing w:val="-6"/>
          <w:sz w:val="24"/>
          <w:szCs w:val="21"/>
          <w:lang w:eastAsia="zh-CN"/>
        </w:rPr>
        <w:t>文件要求的，取消其</w:t>
      </w:r>
      <w:r>
        <w:rPr>
          <w:rFonts w:hint="eastAsia" w:ascii="宋体" w:hAnsi="宋体" w:eastAsia="宋体" w:cs="Arial"/>
          <w:spacing w:val="-6"/>
          <w:sz w:val="24"/>
          <w:szCs w:val="21"/>
          <w:lang w:val="en-US" w:eastAsia="zh-CN"/>
        </w:rPr>
        <w:t>成交候选供应商</w:t>
      </w:r>
      <w:r>
        <w:rPr>
          <w:rFonts w:hint="eastAsia" w:ascii="宋体" w:hAnsi="宋体" w:eastAsia="宋体" w:cs="Arial"/>
          <w:spacing w:val="-6"/>
          <w:sz w:val="24"/>
          <w:szCs w:val="21"/>
          <w:lang w:eastAsia="zh-CN"/>
        </w:rPr>
        <w:t>资格。</w:t>
      </w:r>
    </w:p>
    <w:p w14:paraId="6775683A">
      <w:pPr>
        <w:spacing w:line="360" w:lineRule="auto"/>
        <w:ind w:firstLine="482" w:firstLineChars="200"/>
        <w:rPr>
          <w:rFonts w:hint="eastAsia" w:ascii="宋体" w:hAnsi="宋体" w:cs="宋体"/>
          <w:b/>
          <w:kern w:val="0"/>
          <w:sz w:val="24"/>
        </w:rPr>
      </w:pPr>
      <w:r>
        <w:rPr>
          <w:rFonts w:hint="eastAsia" w:ascii="宋体" w:hAnsi="宋体"/>
          <w:b/>
          <w:kern w:val="0"/>
          <w:sz w:val="24"/>
        </w:rPr>
        <w:t>十</w:t>
      </w:r>
      <w:r>
        <w:rPr>
          <w:rFonts w:hint="eastAsia" w:ascii="宋体" w:hAnsi="宋体"/>
          <w:b/>
          <w:kern w:val="0"/>
          <w:sz w:val="24"/>
          <w:lang w:val="en-US" w:eastAsia="zh-CN"/>
        </w:rPr>
        <w:t>七</w:t>
      </w:r>
      <w:r>
        <w:rPr>
          <w:rFonts w:ascii="宋体" w:hAnsi="宋体"/>
          <w:b/>
          <w:kern w:val="0"/>
          <w:sz w:val="24"/>
        </w:rPr>
        <w:t>、</w:t>
      </w:r>
      <w:r>
        <w:rPr>
          <w:rFonts w:hint="eastAsia" w:ascii="宋体" w:hAnsi="宋体"/>
          <w:b/>
          <w:kern w:val="0"/>
          <w:sz w:val="24"/>
        </w:rPr>
        <w:t>合同签订原则</w:t>
      </w:r>
      <w:r>
        <w:rPr>
          <w:rFonts w:hint="eastAsia" w:ascii="宋体" w:hAnsi="宋体" w:cs="宋体"/>
          <w:b/>
          <w:kern w:val="0"/>
          <w:sz w:val="24"/>
        </w:rPr>
        <w:t>：</w:t>
      </w:r>
    </w:p>
    <w:p w14:paraId="6FEB5AFF">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1</w:t>
      </w:r>
      <w:r>
        <w:rPr>
          <w:rFonts w:hint="eastAsia" w:ascii="宋体" w:hAnsi="宋体" w:eastAsia="宋体" w:cs="Arial"/>
          <w:spacing w:val="-6"/>
          <w:sz w:val="24"/>
          <w:szCs w:val="21"/>
          <w:lang w:val="en-US" w:eastAsia="zh-CN"/>
        </w:rPr>
        <w:t>.</w:t>
      </w:r>
      <w:r>
        <w:rPr>
          <w:rFonts w:hint="eastAsia" w:ascii="宋体" w:hAnsi="宋体" w:eastAsia="宋体" w:cs="Arial"/>
          <w:spacing w:val="-6"/>
          <w:sz w:val="24"/>
          <w:szCs w:val="21"/>
          <w:lang w:eastAsia="zh-CN"/>
        </w:rPr>
        <w:t>成交供应商接到通知后7日内与采购人对接签订合同事宜。</w:t>
      </w:r>
    </w:p>
    <w:p w14:paraId="58E41DAE">
      <w:pPr>
        <w:spacing w:line="360" w:lineRule="auto"/>
        <w:ind w:firstLine="456" w:firstLineChars="200"/>
        <w:rPr>
          <w:rFonts w:hint="eastAsia" w:ascii="宋体" w:hAnsi="宋体" w:eastAsia="宋体" w:cs="Arial"/>
          <w:spacing w:val="-6"/>
          <w:sz w:val="24"/>
          <w:szCs w:val="21"/>
          <w:lang w:eastAsia="zh-CN"/>
        </w:rPr>
      </w:pPr>
      <w:r>
        <w:rPr>
          <w:rFonts w:hint="eastAsia" w:ascii="宋体" w:hAnsi="宋体" w:eastAsia="宋体" w:cs="Arial"/>
          <w:spacing w:val="-6"/>
          <w:sz w:val="24"/>
          <w:szCs w:val="21"/>
          <w:lang w:eastAsia="zh-CN"/>
        </w:rPr>
        <w:t>2</w:t>
      </w:r>
      <w:r>
        <w:rPr>
          <w:rFonts w:hint="eastAsia" w:ascii="宋体" w:hAnsi="宋体" w:eastAsia="宋体" w:cs="Arial"/>
          <w:spacing w:val="-6"/>
          <w:sz w:val="24"/>
          <w:szCs w:val="21"/>
          <w:lang w:val="en-US" w:eastAsia="zh-CN"/>
        </w:rPr>
        <w:t>.</w:t>
      </w:r>
      <w:r>
        <w:rPr>
          <w:rFonts w:hint="eastAsia" w:ascii="宋体" w:hAnsi="宋体" w:eastAsia="宋体" w:cs="Arial"/>
          <w:spacing w:val="-6"/>
          <w:sz w:val="24"/>
          <w:szCs w:val="21"/>
          <w:lang w:eastAsia="zh-CN"/>
        </w:rPr>
        <w:t>合同形式：</w:t>
      </w:r>
      <w:r>
        <w:rPr>
          <w:rFonts w:hint="eastAsia" w:ascii="宋体" w:hAnsi="宋体" w:cs="Arial"/>
          <w:spacing w:val="-6"/>
          <w:sz w:val="24"/>
          <w:szCs w:val="21"/>
          <w:lang w:val="en-US" w:eastAsia="zh-CN"/>
        </w:rPr>
        <w:t>固定</w:t>
      </w:r>
      <w:r>
        <w:rPr>
          <w:rFonts w:hint="eastAsia" w:ascii="宋体" w:hAnsi="宋体" w:eastAsia="宋体" w:cs="Arial"/>
          <w:spacing w:val="-6"/>
          <w:sz w:val="24"/>
          <w:szCs w:val="21"/>
          <w:lang w:eastAsia="zh-CN"/>
        </w:rPr>
        <w:t>综合单价合同，结算金额不超合同总价。</w:t>
      </w:r>
    </w:p>
    <w:p w14:paraId="2A97ADC8">
      <w:pPr>
        <w:spacing w:line="360" w:lineRule="auto"/>
        <w:ind w:firstLine="482" w:firstLineChars="200"/>
        <w:rPr>
          <w:rFonts w:hint="eastAsia" w:ascii="宋体" w:hAnsi="宋体" w:eastAsia="宋体" w:cs="Times New Roman"/>
          <w:b/>
          <w:kern w:val="0"/>
          <w:sz w:val="24"/>
          <w:lang w:eastAsia="zh-CN"/>
        </w:rPr>
      </w:pPr>
      <w:r>
        <w:rPr>
          <w:rFonts w:hint="eastAsia" w:ascii="宋体" w:hAnsi="宋体" w:eastAsia="宋体" w:cs="Times New Roman"/>
          <w:b/>
          <w:kern w:val="0"/>
          <w:sz w:val="24"/>
          <w:lang w:eastAsia="zh-CN"/>
        </w:rPr>
        <w:t>十</w:t>
      </w:r>
      <w:r>
        <w:rPr>
          <w:rFonts w:hint="eastAsia" w:ascii="宋体" w:hAnsi="宋体" w:cs="Times New Roman"/>
          <w:b/>
          <w:kern w:val="0"/>
          <w:sz w:val="24"/>
          <w:lang w:val="en-US" w:eastAsia="zh-CN"/>
        </w:rPr>
        <w:t>八</w:t>
      </w:r>
      <w:r>
        <w:rPr>
          <w:rFonts w:hint="eastAsia" w:ascii="宋体" w:hAnsi="宋体" w:eastAsia="宋体" w:cs="Times New Roman"/>
          <w:b/>
          <w:kern w:val="0"/>
          <w:sz w:val="24"/>
          <w:lang w:eastAsia="zh-CN"/>
        </w:rPr>
        <w:t>、</w:t>
      </w:r>
      <w:r>
        <w:rPr>
          <w:rFonts w:hint="eastAsia" w:ascii="宋体" w:hAnsi="宋体" w:eastAsia="宋体" w:cs="Times New Roman"/>
          <w:b/>
          <w:kern w:val="0"/>
          <w:sz w:val="24"/>
        </w:rPr>
        <w:t>联系</w:t>
      </w:r>
      <w:r>
        <w:rPr>
          <w:rFonts w:hint="eastAsia" w:ascii="宋体" w:hAnsi="宋体" w:eastAsia="宋体" w:cs="Times New Roman"/>
          <w:b/>
          <w:kern w:val="0"/>
          <w:sz w:val="24"/>
          <w:lang w:eastAsia="zh-CN"/>
        </w:rPr>
        <w:t>方式</w:t>
      </w:r>
    </w:p>
    <w:p w14:paraId="37B09211">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人信息</w:t>
      </w:r>
    </w:p>
    <w:p w14:paraId="2315B37F">
      <w:pPr>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人名称：</w:t>
      </w:r>
      <w:r>
        <w:rPr>
          <w:rFonts w:hint="eastAsia" w:ascii="宋体" w:hAnsi="宋体" w:cs="宋体"/>
          <w:color w:val="auto"/>
          <w:sz w:val="24"/>
          <w:highlight w:val="none"/>
          <w:lang w:eastAsia="zh-CN"/>
        </w:rPr>
        <w:t>贵州茅台酒厂（集团）保健酒业有限公司</w:t>
      </w:r>
    </w:p>
    <w:p w14:paraId="584BA118">
      <w:pPr>
        <w:spacing w:line="360" w:lineRule="auto"/>
        <w:ind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联系地址：贵州省仁怀市坛厂街道贵州茅台酒厂（集团）保健酒业有限公司综合办公区327-2设备能源部办公室</w:t>
      </w:r>
    </w:p>
    <w:p w14:paraId="30C629F6">
      <w:pPr>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val="en-US" w:eastAsia="zh-CN"/>
        </w:rPr>
        <w:t>徐先生</w:t>
      </w:r>
    </w:p>
    <w:p w14:paraId="4825CF98">
      <w:pPr>
        <w:spacing w:line="360" w:lineRule="auto"/>
        <w:ind w:firstLine="720" w:firstLineChars="300"/>
        <w:rPr>
          <w:rFonts w:hint="default" w:eastAsia="宋体"/>
          <w:lang w:val="en-US" w:eastAsia="zh-CN"/>
        </w:rPr>
      </w:pPr>
      <w:r>
        <w:rPr>
          <w:rFonts w:hint="eastAsia" w:ascii="宋体" w:hAnsi="宋体" w:eastAsia="宋体" w:cs="宋体"/>
          <w:color w:val="auto"/>
          <w:sz w:val="24"/>
          <w:highlight w:val="none"/>
        </w:rPr>
        <w:t>联系电话：</w:t>
      </w:r>
      <w:r>
        <w:rPr>
          <w:rFonts w:hint="eastAsia" w:ascii="宋体" w:hAnsi="宋体" w:cs="宋体"/>
          <w:color w:val="auto"/>
          <w:sz w:val="24"/>
          <w:highlight w:val="none"/>
          <w:lang w:val="en-US" w:eastAsia="zh-CN"/>
        </w:rPr>
        <w:t>17585865585</w:t>
      </w:r>
    </w:p>
    <w:p w14:paraId="513F5B18">
      <w:pPr>
        <w:spacing w:line="360" w:lineRule="auto"/>
        <w:ind w:firstLine="456" w:firstLineChars="200"/>
        <w:rPr>
          <w:rFonts w:hint="eastAsia" w:ascii="宋体" w:hAnsi="宋体" w:cs="Arial"/>
          <w:spacing w:val="-6"/>
          <w:sz w:val="24"/>
        </w:rPr>
      </w:pPr>
      <w:r>
        <w:rPr>
          <w:rFonts w:hint="eastAsia" w:ascii="宋体" w:hAnsi="宋体" w:cs="Arial"/>
          <w:spacing w:val="-6"/>
          <w:sz w:val="24"/>
        </w:rPr>
        <w:t>注：</w:t>
      </w:r>
      <w:r>
        <w:rPr>
          <w:rFonts w:hint="eastAsia" w:ascii="宋体" w:hAnsi="宋体" w:cs="Arial"/>
          <w:spacing w:val="-6"/>
          <w:sz w:val="24"/>
          <w:lang w:val="en-US" w:eastAsia="zh-CN"/>
        </w:rPr>
        <w:t>响应人</w:t>
      </w:r>
      <w:r>
        <w:rPr>
          <w:rFonts w:hint="eastAsia" w:ascii="宋体" w:hAnsi="宋体" w:cs="Arial"/>
          <w:spacing w:val="-6"/>
          <w:sz w:val="24"/>
        </w:rPr>
        <w:t>应严格按照询比价文件要求进行报价</w:t>
      </w:r>
    </w:p>
    <w:p w14:paraId="13A8AE20">
      <w:pPr>
        <w:rPr>
          <w:rFonts w:hint="eastAsia" w:ascii="方正小标宋简体" w:hAnsi="黑体" w:eastAsia="方正小标宋简体" w:cs="Times New Roman"/>
          <w:sz w:val="40"/>
          <w:szCs w:val="44"/>
        </w:rPr>
      </w:pPr>
      <w:r>
        <w:rPr>
          <w:rFonts w:hint="eastAsia" w:ascii="方正小标宋简体" w:hAnsi="黑体" w:eastAsia="方正小标宋简体" w:cs="Times New Roman"/>
          <w:sz w:val="40"/>
          <w:szCs w:val="44"/>
        </w:rPr>
        <w:br w:type="page"/>
      </w:r>
    </w:p>
    <w:p w14:paraId="3627E713">
      <w:pPr>
        <w:pStyle w:val="3"/>
        <w:bidi w:val="0"/>
        <w:jc w:val="center"/>
        <w:rPr>
          <w:rFonts w:hint="eastAsia" w:ascii="方正小标宋简体" w:hAnsi="黑体" w:eastAsia="方正小标宋简体" w:cs="Times New Roman"/>
          <w:szCs w:val="44"/>
          <w:lang w:val="en-US" w:eastAsia="zh-CN"/>
        </w:rPr>
      </w:pPr>
      <w:r>
        <w:rPr>
          <w:rFonts w:hint="eastAsia"/>
        </w:rPr>
        <w:t>采购人要求及</w:t>
      </w:r>
      <w:r>
        <w:rPr>
          <w:rFonts w:hint="eastAsia"/>
          <w:lang w:val="en-US" w:eastAsia="zh-CN"/>
        </w:rPr>
        <w:t>相关资料</w:t>
      </w:r>
    </w:p>
    <w:p w14:paraId="60225577">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一、</w:t>
      </w:r>
      <w:r>
        <w:rPr>
          <w:rFonts w:hint="eastAsia" w:ascii="宋体" w:hAnsi="宋体" w:eastAsia="宋体" w:cs="宋体"/>
          <w:b/>
          <w:bCs/>
          <w:color w:val="auto"/>
          <w:sz w:val="24"/>
          <w:szCs w:val="24"/>
          <w:highlight w:val="none"/>
          <w:lang w:val="en-US" w:eastAsia="zh-CN"/>
        </w:rPr>
        <w:t>分汽缸、连排罐技术要求</w:t>
      </w:r>
    </w:p>
    <w:p w14:paraId="5A420D89">
      <w:pPr>
        <w:keepNext w:val="0"/>
        <w:keepLines w:val="0"/>
        <w:pageBreakBefore w:val="0"/>
        <w:widowControl w:val="0"/>
        <w:kinsoku/>
        <w:wordWrap/>
        <w:overflowPunct/>
        <w:topLinePunct w:val="0"/>
        <w:autoSpaceDE/>
        <w:autoSpaceDN/>
        <w:bidi w:val="0"/>
        <w:adjustRightInd/>
        <w:snapToGrid/>
        <w:spacing w:line="54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（一）中选方服务范围</w:t>
      </w:r>
    </w:p>
    <w:p w14:paraId="50F218B0">
      <w:pPr>
        <w:keepNext w:val="0"/>
        <w:keepLines w:val="0"/>
        <w:pageBreakBefore w:val="0"/>
        <w:widowControl w:val="0"/>
        <w:kinsoku/>
        <w:wordWrap/>
        <w:overflowPunct/>
        <w:topLinePunct w:val="0"/>
        <w:autoSpaceDE/>
        <w:autoSpaceDN/>
        <w:bidi w:val="0"/>
        <w:adjustRightInd/>
        <w:snapToGrid/>
        <w:spacing w:line="5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1、中选方负责分汽缸、连排罐的选型、采购、运输、安装、调试、检验、办理使用登记证等交付采购人使用的所有工程。</w:t>
      </w:r>
    </w:p>
    <w:p w14:paraId="71BCF48C">
      <w:pPr>
        <w:keepNext w:val="0"/>
        <w:keepLines w:val="0"/>
        <w:pageBreakBefore w:val="0"/>
        <w:widowControl w:val="0"/>
        <w:kinsoku/>
        <w:wordWrap/>
        <w:overflowPunct/>
        <w:topLinePunct w:val="0"/>
        <w:autoSpaceDE/>
        <w:autoSpaceDN/>
        <w:bidi w:val="0"/>
        <w:adjustRightInd/>
        <w:snapToGrid/>
        <w:spacing w:line="5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安装包含当前旧的分汽缸、连排罐的拆除并转移至采购人指定位置，拆除后将新的分汽缸、连排罐与相关管道、阀门进行连接，确保锅炉系统正常运行。分汽缸、连排罐、阀门及管道需要包保温，保温层外侧温度不超过50℃。</w:t>
      </w:r>
    </w:p>
    <w:p w14:paraId="055CD136">
      <w:pPr>
        <w:keepNext w:val="0"/>
        <w:keepLines w:val="0"/>
        <w:pageBreakBefore w:val="0"/>
        <w:widowControl w:val="0"/>
        <w:kinsoku/>
        <w:wordWrap/>
        <w:overflowPunct/>
        <w:topLinePunct w:val="0"/>
        <w:autoSpaceDE/>
        <w:autoSpaceDN/>
        <w:bidi w:val="0"/>
        <w:adjustRightInd/>
        <w:snapToGrid/>
        <w:spacing w:line="5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3、中选方负责阀门、设备等的标识标牌制作安装。</w:t>
      </w:r>
    </w:p>
    <w:p w14:paraId="552AC795">
      <w:pPr>
        <w:keepNext w:val="0"/>
        <w:keepLines w:val="0"/>
        <w:pageBreakBefore w:val="0"/>
        <w:widowControl w:val="0"/>
        <w:kinsoku/>
        <w:wordWrap/>
        <w:overflowPunct/>
        <w:topLinePunct w:val="0"/>
        <w:autoSpaceDE/>
        <w:autoSpaceDN/>
        <w:bidi w:val="0"/>
        <w:adjustRightInd/>
        <w:snapToGrid/>
        <w:spacing w:line="5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4、中选方需要提供分汽缸预留口上面的阀门并安装盲板隔离,中选方需要提供分汽缸上面的安全阀及压力表，安全阀排汽接至室外。</w:t>
      </w:r>
    </w:p>
    <w:p w14:paraId="740C4250">
      <w:pPr>
        <w:keepNext w:val="0"/>
        <w:keepLines w:val="0"/>
        <w:pageBreakBefore w:val="0"/>
        <w:widowControl w:val="0"/>
        <w:kinsoku/>
        <w:wordWrap/>
        <w:overflowPunct/>
        <w:topLinePunct w:val="0"/>
        <w:autoSpaceDE/>
        <w:autoSpaceDN/>
        <w:bidi w:val="0"/>
        <w:adjustRightInd/>
        <w:snapToGrid/>
        <w:spacing w:line="5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5、安装完毕后中选方将特种设备设计、制造、安装等资料移交至采购人。</w:t>
      </w:r>
    </w:p>
    <w:p w14:paraId="567E65D1">
      <w:pPr>
        <w:keepNext w:val="0"/>
        <w:keepLines w:val="0"/>
        <w:pageBreakBefore w:val="0"/>
        <w:widowControl w:val="0"/>
        <w:numPr>
          <w:ilvl w:val="-1"/>
          <w:numId w:val="0"/>
        </w:numPr>
        <w:kinsoku/>
        <w:wordWrap/>
        <w:overflowPunct/>
        <w:topLinePunct w:val="0"/>
        <w:autoSpaceDE/>
        <w:autoSpaceDN/>
        <w:bidi w:val="0"/>
        <w:adjustRightInd/>
        <w:snapToGrid/>
        <w:spacing w:line="540" w:lineRule="exact"/>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（二）分汽缸、连排罐选型要求</w:t>
      </w:r>
    </w:p>
    <w:p w14:paraId="1EFE0A95">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分汽缸的选型，要求设计压力不低于1.25MPa、设计温度不低于350℃，分汽缸的容积大小需要满足至少30t/h的蒸汽流量，分汽缸设计11个接口（现有分汽缸7个接口，新增加2个DN150、1个DN250、1个安全阀安装位置），采购人需要自行查看现场安装位置并根据现场安装条件和采购人技术要求对分汽缸进行选型。</w:t>
      </w:r>
    </w:p>
    <w:p w14:paraId="17A207E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2、连排罐的选型，要求设计压力不低于1.25MPa，连排罐的容积大小需要满足双龙园区当前三台锅炉的排污量，采购人需要自行查看现场安装位置并根据现场安装条件和采购人技术要求对连排罐进行选型。</w:t>
      </w:r>
    </w:p>
    <w:p w14:paraId="10195A5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3、如因中选方选型不合适，不满足采购人使用要求的，中选方应无条件免费更换或者整改。</w:t>
      </w:r>
    </w:p>
    <w:p w14:paraId="41482295">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（三）通用条款</w:t>
      </w:r>
    </w:p>
    <w:p w14:paraId="28A2B3A4">
      <w:pPr>
        <w:keepNext w:val="0"/>
        <w:keepLines w:val="0"/>
        <w:pageBreakBefore w:val="0"/>
        <w:widowControl w:val="0"/>
        <w:kinsoku/>
        <w:wordWrap/>
        <w:overflowPunct/>
        <w:topLinePunct w:val="0"/>
        <w:autoSpaceDE/>
        <w:autoSpaceDN/>
        <w:bidi w:val="0"/>
        <w:adjustRightInd/>
        <w:snapToGrid/>
        <w:spacing w:line="540" w:lineRule="exact"/>
        <w:ind w:firstLine="720" w:firstLineChars="3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1、本技术规范书提出的是最低限度的技术要求，并未对一切技术细节作出规定，也未充分引述有关标准和规范的条文，中选方应保证提供符合本规范书和现行相关规范标准的优质产品。</w:t>
      </w:r>
    </w:p>
    <w:p w14:paraId="22098C1A">
      <w:pPr>
        <w:keepNext w:val="0"/>
        <w:keepLines w:val="0"/>
        <w:pageBreakBefore w:val="0"/>
        <w:widowControl w:val="0"/>
        <w:kinsoku/>
        <w:wordWrap/>
        <w:overflowPunct/>
        <w:topLinePunct w:val="0"/>
        <w:autoSpaceDE/>
        <w:autoSpaceDN/>
        <w:bidi w:val="0"/>
        <w:adjustRightInd/>
        <w:snapToGrid/>
        <w:spacing w:line="540" w:lineRule="exact"/>
        <w:ind w:firstLine="720" w:firstLineChars="3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2、中选方保证提供设备为全新的、先进的、成熟的、完整的和可靠的，并符合国家现行的最新的设计、制造、安装、调试、运行、验收标准要求。</w:t>
      </w:r>
    </w:p>
    <w:p w14:paraId="40E37420">
      <w:pPr>
        <w:keepNext w:val="0"/>
        <w:keepLines w:val="0"/>
        <w:pageBreakBefore w:val="0"/>
        <w:widowControl w:val="0"/>
        <w:kinsoku/>
        <w:wordWrap/>
        <w:overflowPunct/>
        <w:topLinePunct w:val="0"/>
        <w:autoSpaceDE/>
        <w:autoSpaceDN/>
        <w:bidi w:val="0"/>
        <w:adjustRightInd/>
        <w:snapToGrid/>
        <w:spacing w:line="540" w:lineRule="exact"/>
        <w:ind w:firstLine="720" w:firstLineChars="3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3、在签订合同之后，采购人有权提出因规范标准和规程发生变化而产生的一些补充要求，具体项目由采购人、中选人双方共同商定。</w:t>
      </w:r>
    </w:p>
    <w:p w14:paraId="3CEA6863">
      <w:pPr>
        <w:keepNext w:val="0"/>
        <w:keepLines w:val="0"/>
        <w:pageBreakBefore w:val="0"/>
        <w:widowControl w:val="0"/>
        <w:kinsoku/>
        <w:wordWrap/>
        <w:overflowPunct/>
        <w:topLinePunct w:val="0"/>
        <w:autoSpaceDE/>
        <w:autoSpaceDN/>
        <w:bidi w:val="0"/>
        <w:adjustRightInd/>
        <w:snapToGrid/>
        <w:spacing w:line="540" w:lineRule="exact"/>
        <w:ind w:firstLine="720" w:firstLineChars="3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4、本技术规范书所使用的标准如遇与乙方所执行的标准发生矛盾时，按较高标准执行。</w:t>
      </w:r>
    </w:p>
    <w:p w14:paraId="5E6BE668">
      <w:pPr>
        <w:keepNext w:val="0"/>
        <w:keepLines w:val="0"/>
        <w:pageBreakBefore w:val="0"/>
        <w:widowControl w:val="0"/>
        <w:kinsoku/>
        <w:wordWrap/>
        <w:overflowPunct/>
        <w:topLinePunct w:val="0"/>
        <w:autoSpaceDE/>
        <w:autoSpaceDN/>
        <w:bidi w:val="0"/>
        <w:adjustRightInd/>
        <w:snapToGrid/>
        <w:spacing w:line="540" w:lineRule="exact"/>
        <w:ind w:firstLine="720" w:firstLineChars="300"/>
        <w:textAlignment w:val="baseline"/>
        <w:rPr>
          <w:rFonts w:hint="eastAsia" w:asciiTheme="minorEastAsia" w:hAnsiTheme="minorEastAsia" w:eastAsiaTheme="minorEastAsia" w:cstheme="minorEastAsia"/>
          <w:sz w:val="24"/>
          <w:szCs w:val="24"/>
          <w:highlight w:val="yellow"/>
          <w:lang w:val="en-US" w:eastAsia="zh-CN"/>
        </w:rPr>
      </w:pPr>
      <w:r>
        <w:rPr>
          <w:rFonts w:hint="eastAsia" w:asciiTheme="minorEastAsia" w:hAnsiTheme="minorEastAsia" w:eastAsiaTheme="minorEastAsia" w:cstheme="minorEastAsia"/>
          <w:sz w:val="24"/>
          <w:szCs w:val="24"/>
          <w:lang w:val="en-US" w:eastAsia="zh-CN"/>
        </w:rPr>
        <w:t>5、质量保修期2年，在质保期限内，中选方所供货物出现任何问题，乙方负责无偿维修或更换。</w:t>
      </w:r>
    </w:p>
    <w:p w14:paraId="40F4F937">
      <w:pPr>
        <w:keepNext w:val="0"/>
        <w:keepLines w:val="0"/>
        <w:pageBreakBefore w:val="0"/>
        <w:widowControl w:val="0"/>
        <w:kinsoku/>
        <w:wordWrap/>
        <w:overflowPunct/>
        <w:topLinePunct w:val="0"/>
        <w:autoSpaceDE/>
        <w:autoSpaceDN/>
        <w:bidi w:val="0"/>
        <w:adjustRightInd/>
        <w:snapToGrid/>
        <w:spacing w:line="540" w:lineRule="exact"/>
        <w:ind w:firstLine="720" w:firstLineChars="300"/>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6、供货设备和材料在设计、制造、检查、试验、包装和运输等工作中应符合下列标准和规范的有关章节，本技术规格书指定产品应遵循的规范和标准主要包括但不仅限于以下所列范围：</w:t>
      </w:r>
    </w:p>
    <w:p w14:paraId="6E12312D">
      <w:pPr>
        <w:keepNext w:val="0"/>
        <w:keepLines w:val="0"/>
        <w:pageBreakBefore w:val="0"/>
        <w:widowControl w:val="0"/>
        <w:kinsoku/>
        <w:wordWrap/>
        <w:overflowPunct/>
        <w:topLinePunct w:val="0"/>
        <w:autoSpaceDE/>
        <w:autoSpaceDN/>
        <w:bidi w:val="0"/>
        <w:adjustRightInd/>
        <w:snapToGrid/>
        <w:spacing w:line="540" w:lineRule="exact"/>
        <w:ind w:firstLine="720" w:firstLineChars="300"/>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1）《中华人民共和国特种设备安全法》；</w:t>
      </w:r>
    </w:p>
    <w:p w14:paraId="6704C428">
      <w:pPr>
        <w:keepNext w:val="0"/>
        <w:keepLines w:val="0"/>
        <w:pageBreakBefore w:val="0"/>
        <w:widowControl w:val="0"/>
        <w:kinsoku/>
        <w:wordWrap/>
        <w:overflowPunct/>
        <w:topLinePunct w:val="0"/>
        <w:autoSpaceDE/>
        <w:autoSpaceDN/>
        <w:bidi w:val="0"/>
        <w:adjustRightInd/>
        <w:snapToGrid/>
        <w:spacing w:line="540" w:lineRule="exact"/>
        <w:ind w:firstLine="720" w:firstLineChars="300"/>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2）《承压设备无损检测》NB/T 47013-2015；</w:t>
      </w:r>
    </w:p>
    <w:p w14:paraId="472E8844">
      <w:pPr>
        <w:keepNext w:val="0"/>
        <w:keepLines w:val="0"/>
        <w:pageBreakBefore w:val="0"/>
        <w:widowControl w:val="0"/>
        <w:kinsoku/>
        <w:wordWrap/>
        <w:overflowPunct/>
        <w:topLinePunct w:val="0"/>
        <w:autoSpaceDE/>
        <w:autoSpaceDN/>
        <w:bidi w:val="0"/>
        <w:adjustRightInd/>
        <w:snapToGrid/>
        <w:spacing w:line="540" w:lineRule="exact"/>
        <w:ind w:firstLine="720" w:firstLineChars="300"/>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3）《压力容器》GB/T 150；</w:t>
      </w:r>
    </w:p>
    <w:p w14:paraId="5C07BDC5">
      <w:pPr>
        <w:keepNext w:val="0"/>
        <w:keepLines w:val="0"/>
        <w:pageBreakBefore w:val="0"/>
        <w:widowControl w:val="0"/>
        <w:kinsoku/>
        <w:wordWrap/>
        <w:overflowPunct/>
        <w:topLinePunct w:val="0"/>
        <w:autoSpaceDE/>
        <w:autoSpaceDN/>
        <w:bidi w:val="0"/>
        <w:adjustRightInd/>
        <w:snapToGrid/>
        <w:spacing w:line="540" w:lineRule="exact"/>
        <w:ind w:firstLine="720" w:firstLineChars="300"/>
        <w:textAlignment w:val="baseline"/>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4)《热交换器》GB/T 151；</w:t>
      </w:r>
    </w:p>
    <w:p w14:paraId="3C50A57E">
      <w:pPr>
        <w:keepNext w:val="0"/>
        <w:keepLines w:val="0"/>
        <w:pageBreakBefore w:val="0"/>
        <w:widowControl w:val="0"/>
        <w:kinsoku/>
        <w:wordWrap/>
        <w:overflowPunct/>
        <w:topLinePunct w:val="0"/>
        <w:autoSpaceDE/>
        <w:autoSpaceDN/>
        <w:bidi w:val="0"/>
        <w:adjustRightInd w:val="0"/>
        <w:snapToGrid w:val="0"/>
        <w:spacing w:line="360" w:lineRule="auto"/>
        <w:ind w:firstLine="720" w:firstLineChars="300"/>
        <w:textAlignment w:val="auto"/>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szCs w:val="24"/>
          <w:highlight w:val="none"/>
          <w:lang w:val="en-US" w:eastAsia="zh-CN"/>
        </w:rPr>
        <w:t>5)《固定式压力容器安全技术监察规程》TSG R0005。</w:t>
      </w:r>
    </w:p>
    <w:p w14:paraId="3655B83C">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二</w:t>
      </w:r>
      <w:r>
        <w:rPr>
          <w:rFonts w:hint="eastAsia" w:ascii="宋体" w:hAnsi="宋体" w:eastAsia="宋体" w:cs="宋体"/>
          <w:b/>
          <w:bCs/>
          <w:color w:val="auto"/>
          <w:spacing w:val="0"/>
          <w:sz w:val="24"/>
          <w:szCs w:val="24"/>
          <w:highlight w:val="none"/>
        </w:rPr>
        <w:t>、商务要求</w:t>
      </w:r>
    </w:p>
    <w:p w14:paraId="52CF2A8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华文仿宋" w:hAnsi="华文仿宋" w:eastAsia="华文仿宋" w:cs="仿宋_GB2312"/>
          <w:bCs/>
          <w:color w:val="auto"/>
          <w:sz w:val="28"/>
          <w:szCs w:val="28"/>
        </w:rPr>
      </w:pPr>
      <w:r>
        <w:rPr>
          <w:rFonts w:hint="eastAsia" w:asciiTheme="minorEastAsia" w:hAnsiTheme="minorEastAsia" w:eastAsiaTheme="minorEastAsia" w:cstheme="minorEastAsia"/>
          <w:b w:val="0"/>
          <w:sz w:val="24"/>
          <w:szCs w:val="24"/>
        </w:rPr>
        <w:t>（</w:t>
      </w:r>
      <w:r>
        <w:rPr>
          <w:rFonts w:hint="eastAsia" w:asciiTheme="minorEastAsia" w:hAnsiTheme="minorEastAsia" w:eastAsiaTheme="minorEastAsia" w:cstheme="minorEastAsia"/>
          <w:b w:val="0"/>
          <w:sz w:val="24"/>
          <w:szCs w:val="24"/>
          <w:lang w:val="en-US" w:eastAsia="zh-CN"/>
        </w:rPr>
        <w:t>一</w:t>
      </w:r>
      <w:r>
        <w:rPr>
          <w:rFonts w:hint="eastAsia" w:asciiTheme="minorEastAsia" w:hAnsiTheme="minorEastAsia" w:eastAsiaTheme="minorEastAsia" w:cstheme="minorEastAsia"/>
          <w:b w:val="0"/>
          <w:sz w:val="24"/>
          <w:szCs w:val="24"/>
        </w:rPr>
        <w:t>）</w:t>
      </w:r>
      <w:r>
        <w:rPr>
          <w:rFonts w:hint="eastAsia" w:asciiTheme="minorEastAsia" w:hAnsiTheme="minorEastAsia" w:eastAsiaTheme="minorEastAsia" w:cstheme="minorEastAsia"/>
          <w:bCs w:val="0"/>
          <w:sz w:val="24"/>
          <w:szCs w:val="24"/>
        </w:rPr>
        <w:t>所有</w:t>
      </w:r>
      <w:r>
        <w:rPr>
          <w:rFonts w:hint="eastAsia" w:asciiTheme="minorEastAsia" w:hAnsiTheme="minorEastAsia" w:eastAsiaTheme="minorEastAsia" w:cstheme="minorEastAsia"/>
          <w:bCs w:val="0"/>
          <w:sz w:val="24"/>
          <w:szCs w:val="24"/>
          <w:lang w:val="en-US" w:eastAsia="zh-CN"/>
        </w:rPr>
        <w:t>提供资料必须真实，如核实有弄虚作假情况的，取消其中选资格</w:t>
      </w:r>
      <w:r>
        <w:rPr>
          <w:rFonts w:hint="eastAsia" w:asciiTheme="minorEastAsia" w:hAnsiTheme="minorEastAsia" w:eastAsiaTheme="minorEastAsia" w:cstheme="minorEastAsia"/>
          <w:bCs w:val="0"/>
          <w:sz w:val="24"/>
          <w:szCs w:val="24"/>
        </w:rPr>
        <w:t>。供应商所投项目技术参数必须实质性响应询价文件要求。</w:t>
      </w:r>
    </w:p>
    <w:p w14:paraId="0B8A959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Cs/>
          <w:sz w:val="32"/>
          <w:szCs w:val="28"/>
          <w:shd w:val="pct10" w:color="auto" w:fill="FFFFFF"/>
        </w:rPr>
        <w:sectPr>
          <w:pgSz w:w="11915" w:h="16840"/>
          <w:pgMar w:top="1247" w:right="1247" w:bottom="1247" w:left="1247" w:header="680" w:footer="680" w:gutter="0"/>
          <w:pgBorders w:offsetFrom="page">
            <w:top w:val="none" w:sz="0" w:space="0"/>
            <w:left w:val="none" w:sz="0" w:space="0"/>
            <w:bottom w:val="none" w:sz="0" w:space="0"/>
            <w:right w:val="none" w:sz="0" w:space="0"/>
          </w:pgBorders>
          <w:pgNumType w:fmt="numberInDash"/>
          <w:cols w:space="720" w:num="1"/>
          <w:docGrid w:linePitch="285" w:charSpace="0"/>
        </w:sectPr>
      </w:pPr>
      <w:r>
        <w:rPr>
          <w:rFonts w:hint="eastAsia" w:ascii="宋体" w:hAnsi="宋体"/>
          <w:bCs/>
          <w:sz w:val="32"/>
          <w:szCs w:val="28"/>
          <w:shd w:val="pct10" w:color="auto" w:fill="FFFFFF"/>
        </w:rPr>
        <w:br w:type="page"/>
      </w:r>
    </w:p>
    <w:p w14:paraId="71CBC06A">
      <w:pPr>
        <w:spacing w:line="500" w:lineRule="exact"/>
        <w:rPr>
          <w:rFonts w:ascii="宋体" w:hAnsi="宋体"/>
          <w:bCs/>
          <w:sz w:val="32"/>
          <w:szCs w:val="28"/>
          <w:shd w:val="pct10" w:color="auto" w:fill="FFFFFF"/>
        </w:rPr>
      </w:pPr>
      <w:r>
        <w:rPr>
          <w:rFonts w:hint="eastAsia" w:ascii="宋体" w:hAnsi="宋体"/>
          <w:bCs/>
          <w:sz w:val="32"/>
          <w:szCs w:val="28"/>
          <w:shd w:val="pct10" w:color="auto" w:fill="FFFFFF"/>
        </w:rPr>
        <w:t>附件</w:t>
      </w:r>
    </w:p>
    <w:p w14:paraId="7A16387B">
      <w:pPr>
        <w:jc w:val="center"/>
        <w:rPr>
          <w:rFonts w:ascii="宋体" w:hAnsi="宋体"/>
          <w:b/>
          <w:bCs/>
          <w:sz w:val="28"/>
          <w:szCs w:val="28"/>
        </w:rPr>
      </w:pPr>
    </w:p>
    <w:p w14:paraId="297B9596">
      <w:pPr>
        <w:jc w:val="center"/>
        <w:rPr>
          <w:rFonts w:ascii="宋体" w:hAnsi="宋体"/>
          <w:b/>
          <w:bCs/>
          <w:sz w:val="28"/>
          <w:szCs w:val="28"/>
        </w:rPr>
      </w:pPr>
    </w:p>
    <w:p w14:paraId="29491C78">
      <w:pPr>
        <w:jc w:val="center"/>
        <w:rPr>
          <w:rFonts w:ascii="宋体" w:hAnsi="宋体"/>
          <w:b/>
          <w:bCs/>
          <w:sz w:val="28"/>
          <w:szCs w:val="28"/>
        </w:rPr>
      </w:pPr>
    </w:p>
    <w:p w14:paraId="4B8135E0">
      <w:pPr>
        <w:jc w:val="center"/>
        <w:rPr>
          <w:rFonts w:ascii="宋体" w:hAnsi="宋体"/>
          <w:b/>
          <w:bCs/>
          <w:sz w:val="28"/>
          <w:szCs w:val="28"/>
        </w:rPr>
      </w:pPr>
    </w:p>
    <w:p w14:paraId="066529FD">
      <w:pPr>
        <w:pStyle w:val="3"/>
        <w:bidi w:val="0"/>
        <w:jc w:val="center"/>
      </w:pPr>
      <w:r>
        <w:rPr>
          <w:rFonts w:hint="eastAsia"/>
          <w:sz w:val="72"/>
          <w:szCs w:val="72"/>
        </w:rPr>
        <w:t>报价文件</w:t>
      </w:r>
    </w:p>
    <w:p w14:paraId="1EE1F2CD">
      <w:pPr>
        <w:pStyle w:val="18"/>
        <w:ind w:left="5250"/>
      </w:pPr>
    </w:p>
    <w:p w14:paraId="25A76C7B">
      <w:pPr>
        <w:pStyle w:val="18"/>
        <w:ind w:left="5250"/>
      </w:pPr>
    </w:p>
    <w:p w14:paraId="30323FEF">
      <w:pPr>
        <w:pStyle w:val="18"/>
        <w:ind w:left="5250"/>
      </w:pPr>
    </w:p>
    <w:p w14:paraId="059CC2E4">
      <w:pPr>
        <w:pStyle w:val="18"/>
        <w:ind w:left="5250"/>
      </w:pPr>
    </w:p>
    <w:p w14:paraId="50DD1858">
      <w:pPr>
        <w:pStyle w:val="18"/>
        <w:ind w:left="5250"/>
      </w:pPr>
    </w:p>
    <w:p w14:paraId="6EC3EC97">
      <w:pPr>
        <w:spacing w:line="360" w:lineRule="auto"/>
        <w:ind w:firstLine="1040"/>
        <w:rPr>
          <w:rFonts w:ascii="仿宋_GB2312" w:hAnsi="宋体" w:eastAsia="仿宋_GB2312"/>
          <w:sz w:val="40"/>
          <w:szCs w:val="52"/>
          <w:u w:val="single"/>
        </w:rPr>
      </w:pPr>
      <w:r>
        <w:rPr>
          <w:rFonts w:hint="eastAsia" w:ascii="仿宋_GB2312" w:hAnsi="宋体" w:eastAsia="仿宋_GB2312"/>
          <w:sz w:val="40"/>
          <w:szCs w:val="52"/>
        </w:rPr>
        <w:t>项目名称：</w:t>
      </w:r>
      <w:r>
        <w:rPr>
          <w:rFonts w:hint="eastAsia" w:ascii="仿宋_GB2312" w:hAnsi="宋体" w:eastAsia="仿宋_GB2312"/>
          <w:sz w:val="40"/>
          <w:szCs w:val="52"/>
          <w:u w:val="single"/>
        </w:rPr>
        <w:t xml:space="preserve">       </w:t>
      </w:r>
      <w:r>
        <w:rPr>
          <w:rFonts w:ascii="仿宋_GB2312" w:hAnsi="宋体" w:eastAsia="仿宋_GB2312"/>
          <w:sz w:val="40"/>
          <w:szCs w:val="52"/>
          <w:u w:val="single"/>
        </w:rPr>
        <w:t xml:space="preserve"> </w:t>
      </w:r>
      <w:r>
        <w:rPr>
          <w:rFonts w:hint="eastAsia" w:ascii="仿宋_GB2312" w:hAnsi="宋体" w:eastAsia="仿宋_GB2312"/>
          <w:sz w:val="40"/>
          <w:szCs w:val="52"/>
          <w:u w:val="single"/>
        </w:rPr>
        <w:t xml:space="preserve">   </w:t>
      </w:r>
      <w:r>
        <w:rPr>
          <w:rFonts w:ascii="仿宋_GB2312" w:hAnsi="宋体" w:eastAsia="仿宋_GB2312"/>
          <w:sz w:val="40"/>
          <w:szCs w:val="52"/>
          <w:u w:val="single"/>
        </w:rPr>
        <w:t xml:space="preserve">     </w:t>
      </w:r>
      <w:r>
        <w:rPr>
          <w:rFonts w:hint="eastAsia" w:ascii="仿宋_GB2312" w:hAnsi="宋体" w:eastAsia="仿宋_GB2312"/>
          <w:sz w:val="40"/>
          <w:szCs w:val="52"/>
          <w:u w:val="single"/>
        </w:rPr>
        <w:t xml:space="preserve">             </w:t>
      </w:r>
    </w:p>
    <w:p w14:paraId="5AC3D6F1">
      <w:pPr>
        <w:spacing w:line="360" w:lineRule="auto"/>
        <w:ind w:firstLine="1040"/>
        <w:rPr>
          <w:rFonts w:hint="eastAsia" w:ascii="仿宋_GB2312" w:hAnsi="宋体" w:eastAsia="仿宋_GB2312" w:cs="Times New Roman"/>
          <w:sz w:val="40"/>
          <w:szCs w:val="52"/>
          <w:lang w:val="en-US" w:eastAsia="zh-CN"/>
        </w:rPr>
      </w:pPr>
    </w:p>
    <w:p w14:paraId="151417DA">
      <w:pPr>
        <w:ind w:firstLine="560"/>
        <w:rPr>
          <w:rFonts w:ascii="仿宋_GB2312" w:hAnsi="宋体" w:eastAsia="仿宋_GB2312"/>
          <w:sz w:val="28"/>
          <w:szCs w:val="28"/>
        </w:rPr>
      </w:pPr>
    </w:p>
    <w:p w14:paraId="40E87118">
      <w:pPr>
        <w:ind w:firstLine="560"/>
        <w:rPr>
          <w:rFonts w:ascii="仿宋_GB2312" w:hAnsi="宋体" w:eastAsia="仿宋_GB2312"/>
          <w:sz w:val="28"/>
          <w:szCs w:val="28"/>
        </w:rPr>
      </w:pPr>
    </w:p>
    <w:p w14:paraId="08046B2C">
      <w:pPr>
        <w:ind w:firstLine="560"/>
        <w:rPr>
          <w:rFonts w:ascii="仿宋_GB2312" w:hAnsi="宋体" w:eastAsia="仿宋_GB2312"/>
          <w:sz w:val="28"/>
          <w:szCs w:val="28"/>
        </w:rPr>
      </w:pPr>
    </w:p>
    <w:p w14:paraId="7FD4BCF2">
      <w:pPr>
        <w:spacing w:line="700" w:lineRule="exact"/>
        <w:ind w:firstLine="2160" w:firstLineChars="600"/>
        <w:rPr>
          <w:rFonts w:ascii="仿宋_GB2312" w:hAnsi="宋体" w:eastAsia="仿宋_GB2312"/>
          <w:sz w:val="36"/>
          <w:szCs w:val="36"/>
          <w:u w:val="single"/>
        </w:rPr>
      </w:pPr>
      <w:r>
        <w:rPr>
          <w:rFonts w:hint="eastAsia" w:ascii="仿宋_GB2312" w:hAnsi="宋体" w:eastAsia="仿宋_GB2312"/>
          <w:sz w:val="36"/>
          <w:szCs w:val="36"/>
        </w:rPr>
        <w:t>报价响应人 ：</w:t>
      </w:r>
      <w:r>
        <w:rPr>
          <w:rFonts w:hint="eastAsia" w:ascii="仿宋_GB2312" w:hAnsi="宋体" w:eastAsia="仿宋_GB2312"/>
          <w:sz w:val="36"/>
          <w:szCs w:val="36"/>
          <w:u w:val="single"/>
        </w:rPr>
        <w:t xml:space="preserve">               </w:t>
      </w:r>
    </w:p>
    <w:p w14:paraId="23B218C6">
      <w:pPr>
        <w:adjustRightInd w:val="0"/>
        <w:spacing w:line="700" w:lineRule="exact"/>
        <w:ind w:firstLine="2160" w:firstLineChars="600"/>
        <w:rPr>
          <w:rFonts w:ascii="仿宋_GB2312" w:hAnsi="宋体" w:eastAsia="仿宋_GB2312"/>
          <w:sz w:val="36"/>
          <w:szCs w:val="36"/>
        </w:rPr>
      </w:pPr>
      <w:r>
        <w:rPr>
          <w:rFonts w:hint="eastAsia" w:ascii="仿宋_GB2312" w:hAnsi="宋体" w:eastAsia="仿宋_GB2312"/>
          <w:sz w:val="36"/>
          <w:szCs w:val="36"/>
        </w:rPr>
        <w:t>日      期 ：</w:t>
      </w:r>
      <w:r>
        <w:rPr>
          <w:rFonts w:hint="eastAsia" w:ascii="仿宋_GB2312" w:hAnsi="宋体" w:eastAsia="仿宋_GB2312"/>
          <w:sz w:val="36"/>
          <w:szCs w:val="36"/>
          <w:u w:val="single"/>
        </w:rPr>
        <w:t xml:space="preserve">               </w:t>
      </w:r>
    </w:p>
    <w:p w14:paraId="277A31B2">
      <w:pPr>
        <w:pStyle w:val="19"/>
        <w:rPr>
          <w:color w:val="auto"/>
          <w:szCs w:val="28"/>
        </w:rPr>
      </w:pPr>
      <w:r>
        <w:rPr>
          <w:rFonts w:hint="eastAsia"/>
          <w:color w:val="auto"/>
          <w:szCs w:val="28"/>
        </w:rPr>
        <w:t>报 价 书</w:t>
      </w:r>
    </w:p>
    <w:p w14:paraId="50546841">
      <w:pPr>
        <w:spacing w:line="360" w:lineRule="auto"/>
        <w:rPr>
          <w:rFonts w:hint="eastAsia" w:eastAsia="宋体"/>
          <w:sz w:val="24"/>
          <w:lang w:eastAsia="zh-CN"/>
        </w:rPr>
      </w:pPr>
      <w:r>
        <w:rPr>
          <w:rFonts w:hint="eastAsia"/>
          <w:sz w:val="24"/>
        </w:rPr>
        <w:t>致：</w:t>
      </w:r>
      <w:r>
        <w:rPr>
          <w:rFonts w:hint="eastAsia"/>
          <w:sz w:val="24"/>
          <w:lang w:eastAsia="zh-CN"/>
        </w:rPr>
        <w:t>贵州茅台酒厂（集团）保健酒业有限公司</w:t>
      </w:r>
    </w:p>
    <w:p w14:paraId="2EB798C5">
      <w:pPr>
        <w:spacing w:line="360" w:lineRule="auto"/>
        <w:ind w:firstLine="566" w:firstLineChars="236"/>
        <w:rPr>
          <w:sz w:val="24"/>
        </w:rPr>
      </w:pPr>
      <w:r>
        <w:rPr>
          <w:rFonts w:hint="eastAsia"/>
          <w:sz w:val="24"/>
        </w:rPr>
        <w:t>一、项目报价</w:t>
      </w:r>
    </w:p>
    <w:p w14:paraId="71689024">
      <w:pPr>
        <w:spacing w:line="360" w:lineRule="auto"/>
        <w:ind w:firstLine="566" w:firstLineChars="236"/>
        <w:rPr>
          <w:sz w:val="24"/>
        </w:rPr>
      </w:pPr>
      <w:r>
        <w:rPr>
          <w:rFonts w:hint="eastAsia"/>
          <w:sz w:val="24"/>
        </w:rPr>
        <w:t>1.我公司就</w:t>
      </w:r>
      <w:r>
        <w:rPr>
          <w:rFonts w:hint="eastAsia"/>
          <w:sz w:val="24"/>
          <w:u w:val="single"/>
        </w:rPr>
        <w:t xml:space="preserve"> </w:t>
      </w:r>
      <w:r>
        <w:rPr>
          <w:rFonts w:hint="eastAsia"/>
          <w:sz w:val="24"/>
          <w:u w:val="single"/>
          <w:lang w:eastAsia="zh-CN"/>
        </w:rPr>
        <w:t>（</w:t>
      </w:r>
      <w:r>
        <w:rPr>
          <w:rFonts w:hint="eastAsia"/>
          <w:sz w:val="24"/>
          <w:u w:val="single"/>
          <w:lang w:val="en-US" w:eastAsia="zh-CN"/>
        </w:rPr>
        <w:t>项目</w:t>
      </w:r>
      <w:r>
        <w:rPr>
          <w:rFonts w:hint="eastAsia"/>
          <w:sz w:val="24"/>
          <w:u w:val="single"/>
          <w:lang w:eastAsia="zh-CN"/>
        </w:rPr>
        <w:t>名称）</w:t>
      </w:r>
      <w:r>
        <w:rPr>
          <w:sz w:val="24"/>
          <w:u w:val="single"/>
        </w:rPr>
        <w:t xml:space="preserve"> </w:t>
      </w:r>
      <w:r>
        <w:rPr>
          <w:rFonts w:hint="eastAsia"/>
          <w:sz w:val="24"/>
          <w:u w:val="single"/>
          <w:lang w:val="en-US" w:eastAsia="zh-CN"/>
        </w:rPr>
        <w:t xml:space="preserve">         </w:t>
      </w:r>
      <w:r>
        <w:rPr>
          <w:rFonts w:hint="eastAsia"/>
          <w:sz w:val="24"/>
        </w:rPr>
        <w:t>的报价</w:t>
      </w:r>
      <w:r>
        <w:rPr>
          <w:rFonts w:hint="eastAsia"/>
          <w:sz w:val="24"/>
          <w:lang w:val="en-US" w:eastAsia="zh-CN"/>
        </w:rPr>
        <w:t>为</w:t>
      </w:r>
      <w:r>
        <w:rPr>
          <w:rFonts w:hint="eastAsia" w:ascii="宋体" w:hAnsi="宋体" w:cs="宋体"/>
          <w:i w:val="0"/>
          <w:iCs w:val="0"/>
          <w:color w:val="000000"/>
          <w:kern w:val="0"/>
          <w:sz w:val="24"/>
          <w:szCs w:val="24"/>
          <w:u w:val="single"/>
          <w:lang w:val="en-US" w:eastAsia="zh-CN" w:bidi="ar"/>
        </w:rPr>
        <w:t xml:space="preserve">¥       </w:t>
      </w:r>
      <w:r>
        <w:rPr>
          <w:rFonts w:hint="eastAsia" w:ascii="宋体" w:hAnsi="宋体" w:cs="宋体"/>
          <w:i w:val="0"/>
          <w:iCs w:val="0"/>
          <w:color w:val="000000"/>
          <w:kern w:val="0"/>
          <w:sz w:val="24"/>
          <w:szCs w:val="24"/>
          <w:u w:val="none"/>
          <w:lang w:val="en-US" w:eastAsia="zh-CN" w:bidi="ar"/>
        </w:rPr>
        <w:t>元（人民币大写：       ，含增值税，税率为  %）</w:t>
      </w:r>
      <w:r>
        <w:rPr>
          <w:rFonts w:hint="eastAsia"/>
          <w:sz w:val="24"/>
          <w:lang w:eastAsia="zh-CN"/>
        </w:rPr>
        <w:t>详见</w:t>
      </w:r>
      <w:r>
        <w:rPr>
          <w:rFonts w:hint="eastAsia"/>
          <w:sz w:val="24"/>
          <w:lang w:val="en-US" w:eastAsia="zh-CN"/>
        </w:rPr>
        <w:t>分项报价</w:t>
      </w:r>
      <w:r>
        <w:rPr>
          <w:rFonts w:hint="eastAsia"/>
          <w:sz w:val="24"/>
          <w:lang w:eastAsia="zh-CN"/>
        </w:rPr>
        <w:t>表</w:t>
      </w:r>
      <w:r>
        <w:rPr>
          <w:rFonts w:hint="eastAsia"/>
          <w:sz w:val="24"/>
        </w:rPr>
        <w:t>。</w:t>
      </w:r>
      <w:r>
        <w:rPr>
          <w:rFonts w:hint="eastAsia"/>
          <w:sz w:val="24"/>
          <w:lang w:eastAsia="zh-CN"/>
        </w:rPr>
        <w:t>本报价包含：</w:t>
      </w:r>
      <w:r>
        <w:rPr>
          <w:rFonts w:hint="eastAsia" w:ascii="宋体" w:hAnsi="宋体" w:eastAsia="宋体" w:cs="Arial"/>
          <w:spacing w:val="-6"/>
          <w:sz w:val="24"/>
          <w:szCs w:val="21"/>
          <w:lang w:eastAsia="zh-CN"/>
        </w:rPr>
        <w:t>设备、配件、材料、</w:t>
      </w:r>
      <w:r>
        <w:rPr>
          <w:rFonts w:hint="eastAsia" w:ascii="宋体" w:hAnsi="宋体" w:cs="Arial"/>
          <w:spacing w:val="-6"/>
          <w:sz w:val="24"/>
          <w:szCs w:val="21"/>
          <w:lang w:val="en-US" w:eastAsia="zh-CN"/>
        </w:rPr>
        <w:t>安装、检验、办证、</w:t>
      </w:r>
      <w:r>
        <w:rPr>
          <w:rFonts w:hint="eastAsia" w:ascii="宋体" w:hAnsi="宋体" w:eastAsia="宋体" w:cs="Arial"/>
          <w:spacing w:val="-6"/>
          <w:sz w:val="24"/>
          <w:szCs w:val="21"/>
          <w:lang w:eastAsia="zh-CN"/>
        </w:rPr>
        <w:t>人工、包装、装卸（含二次搬运）、运输、仓储、成品保护、利润、保险、税金、管理、售后服务等</w:t>
      </w:r>
      <w:r>
        <w:rPr>
          <w:rFonts w:hint="eastAsia"/>
          <w:sz w:val="24"/>
          <w:lang w:eastAsia="zh-CN"/>
        </w:rPr>
        <w:t>为完成项目通过验收并交付采购人使用的全部工作的费用，成交后不予调整</w:t>
      </w:r>
      <w:r>
        <w:rPr>
          <w:rFonts w:hint="eastAsia"/>
          <w:sz w:val="24"/>
        </w:rPr>
        <w:t>。合同价以报价为准，并在合同有效期内不受利率波动的影响。</w:t>
      </w:r>
    </w:p>
    <w:p w14:paraId="7B19D191">
      <w:pPr>
        <w:spacing w:line="360" w:lineRule="auto"/>
        <w:ind w:firstLine="566" w:firstLineChars="236"/>
        <w:rPr>
          <w:sz w:val="24"/>
        </w:rPr>
      </w:pPr>
      <w:r>
        <w:rPr>
          <w:rFonts w:hint="eastAsia"/>
          <w:sz w:val="24"/>
        </w:rPr>
        <w:t>二、递交资料</w:t>
      </w:r>
    </w:p>
    <w:p w14:paraId="020A1878">
      <w:pPr>
        <w:spacing w:line="360" w:lineRule="auto"/>
        <w:ind w:firstLine="566" w:firstLineChars="236"/>
        <w:rPr>
          <w:sz w:val="24"/>
        </w:rPr>
      </w:pPr>
      <w:r>
        <w:rPr>
          <w:rFonts w:hint="eastAsia"/>
          <w:sz w:val="24"/>
        </w:rPr>
        <w:t>报价文件正本 1 份。</w:t>
      </w:r>
    </w:p>
    <w:p w14:paraId="0556C713">
      <w:pPr>
        <w:spacing w:line="360" w:lineRule="auto"/>
        <w:ind w:firstLine="566" w:firstLineChars="236"/>
        <w:rPr>
          <w:sz w:val="24"/>
        </w:rPr>
      </w:pPr>
      <w:r>
        <w:rPr>
          <w:rFonts w:hint="eastAsia"/>
          <w:sz w:val="24"/>
        </w:rPr>
        <w:t>三、相关承诺</w:t>
      </w:r>
    </w:p>
    <w:p w14:paraId="717D6C35">
      <w:pPr>
        <w:tabs>
          <w:tab w:val="left" w:pos="900"/>
        </w:tabs>
        <w:spacing w:line="360" w:lineRule="auto"/>
        <w:ind w:firstLine="560"/>
        <w:rPr>
          <w:sz w:val="24"/>
        </w:rPr>
      </w:pPr>
      <w:r>
        <w:rPr>
          <w:rFonts w:hint="eastAsia"/>
          <w:sz w:val="24"/>
        </w:rPr>
        <w:t>1、我公司将按询比价文件规定履行责任和义务。</w:t>
      </w:r>
    </w:p>
    <w:p w14:paraId="0A36A684">
      <w:pPr>
        <w:tabs>
          <w:tab w:val="left" w:pos="900"/>
        </w:tabs>
        <w:spacing w:line="360" w:lineRule="auto"/>
        <w:ind w:firstLine="560"/>
        <w:rPr>
          <w:sz w:val="24"/>
        </w:rPr>
      </w:pPr>
      <w:r>
        <w:rPr>
          <w:rFonts w:hint="eastAsia"/>
          <w:sz w:val="24"/>
        </w:rPr>
        <w:t>2、我公司已详细审查全部</w:t>
      </w:r>
      <w:r>
        <w:rPr>
          <w:rFonts w:hint="eastAsia" w:ascii="宋体" w:hAnsi="宋体" w:cs="宋体"/>
          <w:color w:val="auto"/>
          <w:spacing w:val="4"/>
          <w:sz w:val="24"/>
          <w:szCs w:val="24"/>
          <w:highlight w:val="none"/>
          <w:lang w:eastAsia="zh-CN"/>
        </w:rPr>
        <w:t>询比价</w:t>
      </w:r>
      <w:r>
        <w:rPr>
          <w:rFonts w:hint="eastAsia"/>
          <w:sz w:val="24"/>
        </w:rPr>
        <w:t>文件，以及全部参考资料和有关附件。我们完全理解并同意放弃对这方面有不明及误解的权利。</w:t>
      </w:r>
    </w:p>
    <w:p w14:paraId="298E40FE">
      <w:pPr>
        <w:tabs>
          <w:tab w:val="left" w:pos="900"/>
        </w:tabs>
        <w:spacing w:line="360" w:lineRule="auto"/>
        <w:ind w:firstLine="560"/>
        <w:rPr>
          <w:sz w:val="24"/>
        </w:rPr>
      </w:pPr>
      <w:r>
        <w:rPr>
          <w:rFonts w:hint="eastAsia"/>
          <w:sz w:val="24"/>
        </w:rPr>
        <w:t>3、我公司同意提供采购人可能要求的与其报价有关的一切数据或资料，完全理解采购方不一定要接受最低价的报价或收到的任何报价文件。</w:t>
      </w:r>
    </w:p>
    <w:p w14:paraId="2DD349ED">
      <w:pPr>
        <w:tabs>
          <w:tab w:val="left" w:pos="900"/>
        </w:tabs>
        <w:spacing w:line="360" w:lineRule="auto"/>
        <w:ind w:firstLine="560"/>
        <w:rPr>
          <w:sz w:val="24"/>
        </w:rPr>
      </w:pPr>
      <w:r>
        <w:rPr>
          <w:sz w:val="24"/>
        </w:rPr>
        <w:t>4</w:t>
      </w:r>
      <w:r>
        <w:rPr>
          <w:rFonts w:hint="eastAsia"/>
          <w:sz w:val="24"/>
        </w:rPr>
        <w:t>、我公司的报价文件提供的报价、资格、技术、商务等文件均真实、有效、准确。若有违背，我方愿意承担由此而产生的一切后果。</w:t>
      </w:r>
    </w:p>
    <w:p w14:paraId="384F2A8D">
      <w:pPr>
        <w:tabs>
          <w:tab w:val="left" w:pos="900"/>
        </w:tabs>
        <w:spacing w:line="360" w:lineRule="auto"/>
        <w:ind w:firstLine="560"/>
        <w:rPr>
          <w:sz w:val="24"/>
        </w:rPr>
      </w:pPr>
      <w:r>
        <w:rPr>
          <w:sz w:val="24"/>
        </w:rPr>
        <w:t>5</w:t>
      </w:r>
      <w:r>
        <w:rPr>
          <w:rFonts w:hint="eastAsia"/>
          <w:sz w:val="24"/>
        </w:rPr>
        <w:t>、与本报价有关的一切正式往来通讯请寄：</w:t>
      </w:r>
    </w:p>
    <w:p w14:paraId="29BAE55C">
      <w:pPr>
        <w:tabs>
          <w:tab w:val="left" w:pos="900"/>
        </w:tabs>
        <w:spacing w:line="360" w:lineRule="auto"/>
        <w:ind w:firstLine="560"/>
        <w:rPr>
          <w:sz w:val="24"/>
        </w:rPr>
      </w:pPr>
      <w:r>
        <w:rPr>
          <w:rFonts w:hint="eastAsia"/>
          <w:sz w:val="24"/>
        </w:rPr>
        <w:t>地址：</w:t>
      </w:r>
      <w:r>
        <w:rPr>
          <w:rFonts w:hint="eastAsia"/>
          <w:sz w:val="24"/>
          <w:u w:val="single"/>
        </w:rPr>
        <w:t xml:space="preserve">                            </w:t>
      </w:r>
      <w:r>
        <w:rPr>
          <w:rFonts w:hint="eastAsia"/>
          <w:sz w:val="24"/>
        </w:rPr>
        <w:t>邮编：</w:t>
      </w:r>
      <w:r>
        <w:rPr>
          <w:rFonts w:hint="eastAsia"/>
          <w:sz w:val="24"/>
          <w:u w:val="single"/>
        </w:rPr>
        <w:t xml:space="preserve">            </w:t>
      </w:r>
    </w:p>
    <w:p w14:paraId="7D7BEBD4">
      <w:pPr>
        <w:tabs>
          <w:tab w:val="left" w:pos="900"/>
        </w:tabs>
        <w:spacing w:line="360" w:lineRule="auto"/>
        <w:ind w:firstLine="560"/>
        <w:rPr>
          <w:sz w:val="24"/>
        </w:rPr>
      </w:pPr>
      <w:r>
        <w:rPr>
          <w:rFonts w:hint="eastAsia"/>
          <w:sz w:val="24"/>
        </w:rPr>
        <w:t>电话：</w:t>
      </w:r>
      <w:r>
        <w:rPr>
          <w:rFonts w:hint="eastAsia"/>
          <w:sz w:val="24"/>
          <w:u w:val="single"/>
        </w:rPr>
        <w:t xml:space="preserve">                            </w:t>
      </w:r>
      <w:r>
        <w:rPr>
          <w:rFonts w:hint="eastAsia"/>
          <w:sz w:val="24"/>
        </w:rPr>
        <w:t>传真：</w:t>
      </w:r>
      <w:r>
        <w:rPr>
          <w:rFonts w:hint="eastAsia"/>
          <w:sz w:val="24"/>
          <w:u w:val="single"/>
        </w:rPr>
        <w:t xml:space="preserve">            </w:t>
      </w:r>
    </w:p>
    <w:p w14:paraId="40FF53E0">
      <w:pPr>
        <w:tabs>
          <w:tab w:val="left" w:pos="900"/>
        </w:tabs>
        <w:spacing w:line="360" w:lineRule="auto"/>
        <w:ind w:firstLine="560"/>
        <w:rPr>
          <w:sz w:val="24"/>
        </w:rPr>
      </w:pPr>
      <w:r>
        <w:rPr>
          <w:rFonts w:hint="eastAsia"/>
          <w:sz w:val="24"/>
        </w:rPr>
        <w:t>报价</w:t>
      </w:r>
      <w:r>
        <w:rPr>
          <w:rFonts w:hint="eastAsia" w:ascii="宋体" w:hAnsi="宋体" w:eastAsia="宋体" w:cs="Times New Roman"/>
          <w:sz w:val="24"/>
          <w:lang w:val="en-US" w:eastAsia="zh-CN"/>
        </w:rPr>
        <w:t>响应人</w:t>
      </w:r>
      <w:r>
        <w:rPr>
          <w:rFonts w:hint="eastAsia"/>
          <w:sz w:val="24"/>
        </w:rPr>
        <w:t>代表姓名、职务：</w:t>
      </w:r>
      <w:r>
        <w:rPr>
          <w:rFonts w:hint="eastAsia"/>
          <w:sz w:val="24"/>
          <w:u w:val="single"/>
        </w:rPr>
        <w:t xml:space="preserve">                          </w:t>
      </w:r>
    </w:p>
    <w:p w14:paraId="43197B8C">
      <w:pPr>
        <w:tabs>
          <w:tab w:val="left" w:pos="900"/>
        </w:tabs>
        <w:spacing w:line="360" w:lineRule="auto"/>
        <w:ind w:firstLine="560"/>
        <w:rPr>
          <w:sz w:val="24"/>
        </w:rPr>
      </w:pPr>
      <w:r>
        <w:rPr>
          <w:rFonts w:hint="eastAsia" w:ascii="宋体" w:hAnsi="宋体" w:eastAsia="宋体" w:cs="Times New Roman"/>
          <w:sz w:val="24"/>
          <w:lang w:val="en-US" w:eastAsia="zh-CN"/>
        </w:rPr>
        <w:t>响应人</w:t>
      </w:r>
      <w:r>
        <w:rPr>
          <w:rFonts w:hint="eastAsia"/>
          <w:sz w:val="24"/>
        </w:rPr>
        <w:t>全称（加盖公章）：</w:t>
      </w:r>
      <w:r>
        <w:rPr>
          <w:rFonts w:hint="eastAsia"/>
          <w:sz w:val="24"/>
          <w:u w:val="single"/>
        </w:rPr>
        <w:t xml:space="preserve">                            </w:t>
      </w:r>
    </w:p>
    <w:p w14:paraId="41FDC0FC">
      <w:pPr>
        <w:tabs>
          <w:tab w:val="left" w:pos="900"/>
        </w:tabs>
        <w:spacing w:line="360" w:lineRule="auto"/>
        <w:ind w:firstLine="560"/>
        <w:rPr>
          <w:rFonts w:hint="eastAsia"/>
          <w:sz w:val="24"/>
        </w:rPr>
        <w:sectPr>
          <w:pgSz w:w="11915" w:h="16840"/>
          <w:pgMar w:top="1247" w:right="1247" w:bottom="1247" w:left="1247" w:header="680" w:footer="680" w:gutter="0"/>
          <w:pgBorders w:offsetFrom="page">
            <w:top w:val="none" w:sz="0" w:space="0"/>
            <w:left w:val="none" w:sz="0" w:space="0"/>
            <w:bottom w:val="none" w:sz="0" w:space="0"/>
            <w:right w:val="none" w:sz="0" w:space="0"/>
          </w:pgBorders>
          <w:pgNumType w:fmt="numberInDash"/>
          <w:cols w:space="720" w:num="1"/>
          <w:docGrid w:linePitch="285" w:charSpace="0"/>
        </w:sectPr>
      </w:pPr>
      <w:r>
        <w:rPr>
          <w:rFonts w:hint="eastAsia"/>
          <w:sz w:val="24"/>
        </w:rPr>
        <w:t>日期：       年   月   日</w:t>
      </w:r>
    </w:p>
    <w:p w14:paraId="6A1D2624">
      <w:pPr>
        <w:pStyle w:val="19"/>
        <w:rPr>
          <w:color w:val="auto"/>
          <w:szCs w:val="28"/>
        </w:rPr>
      </w:pPr>
      <w:r>
        <w:rPr>
          <w:rFonts w:hint="eastAsia"/>
          <w:color w:val="auto"/>
          <w:szCs w:val="28"/>
          <w:lang w:val="en-US" w:eastAsia="zh-CN"/>
        </w:rPr>
        <w:t>分项报价</w:t>
      </w:r>
      <w:r>
        <w:rPr>
          <w:rFonts w:hint="eastAsia"/>
          <w:color w:val="auto"/>
          <w:szCs w:val="28"/>
        </w:rPr>
        <w:t>表</w:t>
      </w:r>
    </w:p>
    <w:p w14:paraId="60F4F035">
      <w:pPr>
        <w:spacing w:line="600" w:lineRule="exact"/>
        <w:ind w:firstLine="480"/>
        <w:rPr>
          <w:rFonts w:hint="eastAsia" w:ascii="仿宋_GB2312" w:hAnsi="仿宋_GB2312" w:eastAsia="仿宋_GB2312" w:cs="仿宋_GB2312"/>
          <w:sz w:val="24"/>
          <w:u w:val="single"/>
        </w:rPr>
      </w:pPr>
      <w:r>
        <w:rPr>
          <w:rFonts w:hint="eastAsia" w:ascii="仿宋_GB2312" w:hAnsi="仿宋_GB2312" w:eastAsia="仿宋_GB2312" w:cs="仿宋_GB2312"/>
          <w:sz w:val="24"/>
        </w:rPr>
        <w:t>报价</w:t>
      </w:r>
      <w:r>
        <w:rPr>
          <w:rFonts w:hint="eastAsia" w:ascii="仿宋_GB2312" w:hAnsi="仿宋_GB2312" w:eastAsia="仿宋_GB2312" w:cs="仿宋_GB2312"/>
          <w:sz w:val="24"/>
          <w:lang w:val="en-US" w:eastAsia="zh-CN"/>
        </w:rPr>
        <w:t>响应人</w:t>
      </w:r>
      <w:r>
        <w:rPr>
          <w:rFonts w:hint="eastAsia" w:ascii="仿宋_GB2312" w:hAnsi="仿宋_GB2312" w:eastAsia="仿宋_GB2312" w:cs="仿宋_GB2312"/>
          <w:sz w:val="24"/>
        </w:rPr>
        <w:t>名称(公章)：</w:t>
      </w:r>
      <w:r>
        <w:rPr>
          <w:rFonts w:hint="eastAsia" w:ascii="仿宋_GB2312" w:hAnsi="仿宋_GB2312" w:eastAsia="仿宋_GB2312" w:cs="仿宋_GB2312"/>
          <w:sz w:val="24"/>
          <w:u w:val="single"/>
        </w:rPr>
        <w:t xml:space="preserve">                     </w:t>
      </w:r>
    </w:p>
    <w:tbl>
      <w:tblPr>
        <w:tblStyle w:val="16"/>
        <w:tblW w:w="9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974"/>
        <w:gridCol w:w="2456"/>
        <w:gridCol w:w="1372"/>
        <w:gridCol w:w="750"/>
        <w:gridCol w:w="803"/>
        <w:gridCol w:w="825"/>
        <w:gridCol w:w="915"/>
        <w:gridCol w:w="1140"/>
      </w:tblGrid>
      <w:tr w14:paraId="60FD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8" w:type="dxa"/>
            <w:noWrap w:val="0"/>
            <w:vAlign w:val="center"/>
          </w:tcPr>
          <w:p w14:paraId="5F5C2B50">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序号</w:t>
            </w:r>
          </w:p>
        </w:tc>
        <w:tc>
          <w:tcPr>
            <w:tcW w:w="974" w:type="dxa"/>
            <w:noWrap w:val="0"/>
            <w:vAlign w:val="center"/>
          </w:tcPr>
          <w:p w14:paraId="701E4A8D">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货物名称</w:t>
            </w:r>
          </w:p>
        </w:tc>
        <w:tc>
          <w:tcPr>
            <w:tcW w:w="2456" w:type="dxa"/>
            <w:noWrap w:val="0"/>
            <w:vAlign w:val="center"/>
          </w:tcPr>
          <w:p w14:paraId="1CA52FD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规格型号</w:t>
            </w:r>
          </w:p>
        </w:tc>
        <w:tc>
          <w:tcPr>
            <w:tcW w:w="1372" w:type="dxa"/>
            <w:noWrap w:val="0"/>
            <w:vAlign w:val="center"/>
          </w:tcPr>
          <w:p w14:paraId="60DDAD9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kern w:val="0"/>
                <w:sz w:val="24"/>
                <w:szCs w:val="24"/>
                <w:lang w:val="en-US" w:eastAsia="zh-CN" w:bidi="ar"/>
              </w:rPr>
            </w:pPr>
            <w:r>
              <w:rPr>
                <w:rFonts w:hint="eastAsia" w:cs="仿宋_GB2312"/>
                <w:b w:val="0"/>
                <w:bCs/>
                <w:kern w:val="0"/>
                <w:sz w:val="24"/>
                <w:szCs w:val="24"/>
                <w:lang w:val="en-US" w:eastAsia="zh-CN" w:bidi="ar"/>
              </w:rPr>
              <w:t>品牌</w:t>
            </w:r>
          </w:p>
        </w:tc>
        <w:tc>
          <w:tcPr>
            <w:tcW w:w="750" w:type="dxa"/>
            <w:noWrap w:val="0"/>
            <w:vAlign w:val="center"/>
          </w:tcPr>
          <w:p w14:paraId="2D545F5E">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计量</w:t>
            </w:r>
            <w:r>
              <w:rPr>
                <w:rFonts w:hint="eastAsia" w:ascii="仿宋_GB2312" w:hAnsi="仿宋_GB2312" w:eastAsia="仿宋_GB2312" w:cs="仿宋_GB2312"/>
                <w:b w:val="0"/>
                <w:bCs/>
                <w:kern w:val="0"/>
                <w:sz w:val="24"/>
                <w:szCs w:val="24"/>
                <w:lang w:bidi="ar"/>
              </w:rPr>
              <w:br w:type="textWrapping"/>
            </w:r>
            <w:r>
              <w:rPr>
                <w:rFonts w:hint="eastAsia" w:ascii="仿宋_GB2312" w:hAnsi="仿宋_GB2312" w:eastAsia="仿宋_GB2312" w:cs="仿宋_GB2312"/>
                <w:b w:val="0"/>
                <w:bCs/>
                <w:kern w:val="0"/>
                <w:sz w:val="24"/>
                <w:szCs w:val="24"/>
                <w:lang w:bidi="ar"/>
              </w:rPr>
              <w:t>单位</w:t>
            </w:r>
          </w:p>
        </w:tc>
        <w:tc>
          <w:tcPr>
            <w:tcW w:w="803" w:type="dxa"/>
            <w:noWrap w:val="0"/>
            <w:vAlign w:val="center"/>
          </w:tcPr>
          <w:p w14:paraId="1555A84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数量</w:t>
            </w:r>
          </w:p>
        </w:tc>
        <w:tc>
          <w:tcPr>
            <w:tcW w:w="825" w:type="dxa"/>
            <w:noWrap w:val="0"/>
            <w:vAlign w:val="center"/>
          </w:tcPr>
          <w:p w14:paraId="41D261CC">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val="en-US" w:eastAsia="zh-CN" w:bidi="ar"/>
              </w:rPr>
              <w:t>含税</w:t>
            </w:r>
            <w:r>
              <w:rPr>
                <w:rFonts w:hint="eastAsia" w:ascii="仿宋_GB2312" w:hAnsi="仿宋_GB2312" w:eastAsia="仿宋_GB2312" w:cs="仿宋_GB2312"/>
                <w:b w:val="0"/>
                <w:bCs/>
                <w:kern w:val="0"/>
                <w:sz w:val="24"/>
                <w:szCs w:val="24"/>
                <w:lang w:bidi="ar"/>
              </w:rPr>
              <w:t>单价</w:t>
            </w:r>
            <w:r>
              <w:rPr>
                <w:rFonts w:hint="eastAsia" w:ascii="仿宋_GB2312" w:hAnsi="仿宋_GB2312" w:eastAsia="仿宋_GB2312" w:cs="仿宋_GB2312"/>
                <w:b w:val="0"/>
                <w:bCs/>
                <w:kern w:val="0"/>
                <w:sz w:val="24"/>
                <w:szCs w:val="24"/>
                <w:lang w:bidi="ar"/>
              </w:rPr>
              <w:br w:type="textWrapping"/>
            </w:r>
            <w:r>
              <w:rPr>
                <w:rFonts w:hint="eastAsia" w:ascii="仿宋_GB2312" w:hAnsi="仿宋_GB2312" w:eastAsia="仿宋_GB2312" w:cs="仿宋_GB2312"/>
                <w:b w:val="0"/>
                <w:bCs/>
                <w:kern w:val="0"/>
                <w:sz w:val="24"/>
                <w:szCs w:val="24"/>
                <w:lang w:bidi="ar"/>
              </w:rPr>
              <w:t>（元）</w:t>
            </w:r>
          </w:p>
        </w:tc>
        <w:tc>
          <w:tcPr>
            <w:tcW w:w="915" w:type="dxa"/>
            <w:noWrap w:val="0"/>
            <w:vAlign w:val="center"/>
          </w:tcPr>
          <w:p w14:paraId="55AACFF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val="en-US" w:eastAsia="zh-CN" w:bidi="ar"/>
              </w:rPr>
              <w:t>含税</w:t>
            </w:r>
            <w:r>
              <w:rPr>
                <w:rFonts w:hint="eastAsia" w:ascii="仿宋_GB2312" w:hAnsi="仿宋_GB2312" w:eastAsia="仿宋_GB2312" w:cs="仿宋_GB2312"/>
                <w:b w:val="0"/>
                <w:bCs/>
                <w:kern w:val="0"/>
                <w:sz w:val="24"/>
                <w:szCs w:val="24"/>
                <w:lang w:bidi="ar"/>
              </w:rPr>
              <w:t>合计</w:t>
            </w:r>
            <w:r>
              <w:rPr>
                <w:rFonts w:hint="eastAsia" w:ascii="仿宋_GB2312" w:hAnsi="仿宋_GB2312" w:eastAsia="仿宋_GB2312" w:cs="仿宋_GB2312"/>
                <w:b w:val="0"/>
                <w:bCs/>
                <w:kern w:val="0"/>
                <w:sz w:val="24"/>
                <w:szCs w:val="24"/>
                <w:lang w:bidi="ar"/>
              </w:rPr>
              <w:br w:type="textWrapping"/>
            </w:r>
            <w:r>
              <w:rPr>
                <w:rFonts w:hint="eastAsia" w:ascii="仿宋_GB2312" w:hAnsi="仿宋_GB2312" w:eastAsia="仿宋_GB2312" w:cs="仿宋_GB2312"/>
                <w:b w:val="0"/>
                <w:bCs/>
                <w:kern w:val="0"/>
                <w:sz w:val="24"/>
                <w:szCs w:val="24"/>
                <w:lang w:bidi="ar"/>
              </w:rPr>
              <w:t>（元）</w:t>
            </w:r>
          </w:p>
        </w:tc>
        <w:tc>
          <w:tcPr>
            <w:tcW w:w="1140" w:type="dxa"/>
            <w:noWrap w:val="0"/>
            <w:vAlign w:val="center"/>
          </w:tcPr>
          <w:p w14:paraId="4322E189">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b w:val="0"/>
                <w:bCs/>
                <w:sz w:val="24"/>
                <w:szCs w:val="24"/>
                <w:lang w:val="en-US" w:eastAsia="zh-CN" w:bidi="ar-SA"/>
              </w:rPr>
            </w:pPr>
            <w:r>
              <w:rPr>
                <w:rFonts w:hint="eastAsia" w:ascii="仿宋_GB2312" w:hAnsi="仿宋_GB2312" w:eastAsia="仿宋_GB2312" w:cs="仿宋_GB2312"/>
                <w:b w:val="0"/>
                <w:bCs/>
                <w:kern w:val="0"/>
                <w:sz w:val="24"/>
                <w:szCs w:val="24"/>
                <w:lang w:bidi="ar"/>
              </w:rPr>
              <w:t>备注</w:t>
            </w:r>
          </w:p>
        </w:tc>
      </w:tr>
      <w:tr w14:paraId="143C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08" w:type="dxa"/>
            <w:noWrap w:val="0"/>
            <w:vAlign w:val="center"/>
          </w:tcPr>
          <w:p w14:paraId="3B0890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974" w:type="dxa"/>
            <w:noWrap w:val="0"/>
            <w:vAlign w:val="center"/>
          </w:tcPr>
          <w:p w14:paraId="329A9C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分汽缸</w:t>
            </w:r>
          </w:p>
        </w:tc>
        <w:tc>
          <w:tcPr>
            <w:tcW w:w="2456" w:type="dxa"/>
            <w:noWrap w:val="0"/>
            <w:vAlign w:val="center"/>
          </w:tcPr>
          <w:p w14:paraId="42B3A8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选型要求见：分汽缸、连排罐技术要求。</w:t>
            </w:r>
          </w:p>
        </w:tc>
        <w:tc>
          <w:tcPr>
            <w:tcW w:w="1372" w:type="dxa"/>
            <w:noWrap w:val="0"/>
            <w:vAlign w:val="center"/>
          </w:tcPr>
          <w:p w14:paraId="56EBA4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w:t>
            </w:r>
          </w:p>
        </w:tc>
        <w:tc>
          <w:tcPr>
            <w:tcW w:w="750" w:type="dxa"/>
            <w:noWrap w:val="0"/>
            <w:vAlign w:val="center"/>
          </w:tcPr>
          <w:p w14:paraId="7E5A51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台</w:t>
            </w:r>
          </w:p>
        </w:tc>
        <w:tc>
          <w:tcPr>
            <w:tcW w:w="803" w:type="dxa"/>
            <w:noWrap w:val="0"/>
            <w:vAlign w:val="center"/>
          </w:tcPr>
          <w:p w14:paraId="69714A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1</w:t>
            </w:r>
          </w:p>
        </w:tc>
        <w:tc>
          <w:tcPr>
            <w:tcW w:w="825" w:type="dxa"/>
            <w:noWrap w:val="0"/>
            <w:vAlign w:val="center"/>
          </w:tcPr>
          <w:p w14:paraId="7B8FB4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c>
          <w:tcPr>
            <w:tcW w:w="915" w:type="dxa"/>
            <w:noWrap w:val="0"/>
            <w:vAlign w:val="center"/>
          </w:tcPr>
          <w:p w14:paraId="2F7787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c>
          <w:tcPr>
            <w:tcW w:w="1140" w:type="dxa"/>
            <w:noWrap w:val="0"/>
            <w:vAlign w:val="center"/>
          </w:tcPr>
          <w:p w14:paraId="526F927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r>
      <w:tr w14:paraId="3ABD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08" w:type="dxa"/>
            <w:noWrap w:val="0"/>
            <w:vAlign w:val="center"/>
          </w:tcPr>
          <w:p w14:paraId="7815F6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974" w:type="dxa"/>
            <w:noWrap w:val="0"/>
            <w:vAlign w:val="center"/>
          </w:tcPr>
          <w:p w14:paraId="10F065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连排罐</w:t>
            </w:r>
          </w:p>
        </w:tc>
        <w:tc>
          <w:tcPr>
            <w:tcW w:w="2456" w:type="dxa"/>
            <w:noWrap w:val="0"/>
            <w:vAlign w:val="center"/>
          </w:tcPr>
          <w:p w14:paraId="7AC607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选型要求见：分汽缸、连排罐技术要求。</w:t>
            </w:r>
          </w:p>
        </w:tc>
        <w:tc>
          <w:tcPr>
            <w:tcW w:w="1372" w:type="dxa"/>
            <w:noWrap w:val="0"/>
            <w:vAlign w:val="center"/>
          </w:tcPr>
          <w:p w14:paraId="673C2D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w:t>
            </w:r>
          </w:p>
        </w:tc>
        <w:tc>
          <w:tcPr>
            <w:tcW w:w="750" w:type="dxa"/>
            <w:noWrap w:val="0"/>
            <w:vAlign w:val="center"/>
          </w:tcPr>
          <w:p w14:paraId="690C17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台</w:t>
            </w:r>
          </w:p>
        </w:tc>
        <w:tc>
          <w:tcPr>
            <w:tcW w:w="803" w:type="dxa"/>
            <w:noWrap w:val="0"/>
            <w:vAlign w:val="center"/>
          </w:tcPr>
          <w:p w14:paraId="59D276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r>
              <w:rPr>
                <w:rFonts w:hint="eastAsia" w:cs="仿宋_GB2312"/>
                <w:color w:val="auto"/>
                <w:sz w:val="21"/>
                <w:szCs w:val="21"/>
                <w:highlight w:val="none"/>
                <w:lang w:val="en-US" w:eastAsia="zh-CN"/>
              </w:rPr>
              <w:t>1</w:t>
            </w:r>
          </w:p>
        </w:tc>
        <w:tc>
          <w:tcPr>
            <w:tcW w:w="825" w:type="dxa"/>
            <w:noWrap w:val="0"/>
            <w:vAlign w:val="center"/>
          </w:tcPr>
          <w:p w14:paraId="61FE30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p>
        </w:tc>
        <w:tc>
          <w:tcPr>
            <w:tcW w:w="915" w:type="dxa"/>
            <w:noWrap w:val="0"/>
            <w:vAlign w:val="center"/>
          </w:tcPr>
          <w:p w14:paraId="09D1E2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p>
        </w:tc>
        <w:tc>
          <w:tcPr>
            <w:tcW w:w="1140" w:type="dxa"/>
            <w:noWrap w:val="0"/>
            <w:vAlign w:val="center"/>
          </w:tcPr>
          <w:p w14:paraId="0D7A06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r>
      <w:tr w14:paraId="489CB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08" w:type="dxa"/>
            <w:noWrap w:val="0"/>
            <w:vAlign w:val="center"/>
          </w:tcPr>
          <w:p w14:paraId="4E154B4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974" w:type="dxa"/>
            <w:noWrap w:val="0"/>
            <w:vAlign w:val="center"/>
          </w:tcPr>
          <w:p w14:paraId="6884FD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截止阀</w:t>
            </w:r>
          </w:p>
        </w:tc>
        <w:tc>
          <w:tcPr>
            <w:tcW w:w="2456" w:type="dxa"/>
            <w:noWrap w:val="0"/>
            <w:vAlign w:val="center"/>
          </w:tcPr>
          <w:p w14:paraId="3DE0B8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DN150，PN16 适用介质：蒸汽、水</w:t>
            </w:r>
          </w:p>
        </w:tc>
        <w:tc>
          <w:tcPr>
            <w:tcW w:w="1372" w:type="dxa"/>
            <w:noWrap w:val="0"/>
            <w:vAlign w:val="center"/>
          </w:tcPr>
          <w:p w14:paraId="2DA608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纽顿</w:t>
            </w:r>
          </w:p>
        </w:tc>
        <w:tc>
          <w:tcPr>
            <w:tcW w:w="750" w:type="dxa"/>
            <w:noWrap w:val="0"/>
            <w:vAlign w:val="center"/>
          </w:tcPr>
          <w:p w14:paraId="41A2311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个</w:t>
            </w:r>
          </w:p>
        </w:tc>
        <w:tc>
          <w:tcPr>
            <w:tcW w:w="803" w:type="dxa"/>
            <w:noWrap w:val="0"/>
            <w:vAlign w:val="center"/>
          </w:tcPr>
          <w:p w14:paraId="0D9DC5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r>
              <w:rPr>
                <w:rFonts w:hint="eastAsia" w:cs="仿宋_GB2312"/>
                <w:color w:val="auto"/>
                <w:sz w:val="21"/>
                <w:szCs w:val="21"/>
                <w:highlight w:val="none"/>
                <w:lang w:val="en-US" w:eastAsia="zh-CN"/>
              </w:rPr>
              <w:t>2</w:t>
            </w:r>
          </w:p>
        </w:tc>
        <w:tc>
          <w:tcPr>
            <w:tcW w:w="825" w:type="dxa"/>
            <w:noWrap w:val="0"/>
            <w:vAlign w:val="center"/>
          </w:tcPr>
          <w:p w14:paraId="08CA1E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p>
        </w:tc>
        <w:tc>
          <w:tcPr>
            <w:tcW w:w="915" w:type="dxa"/>
            <w:noWrap w:val="0"/>
            <w:vAlign w:val="center"/>
          </w:tcPr>
          <w:p w14:paraId="4661B4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p>
        </w:tc>
        <w:tc>
          <w:tcPr>
            <w:tcW w:w="1140" w:type="dxa"/>
            <w:noWrap w:val="0"/>
            <w:vAlign w:val="center"/>
          </w:tcPr>
          <w:p w14:paraId="3848D0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r>
      <w:tr w14:paraId="2DC7F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08" w:type="dxa"/>
            <w:noWrap w:val="0"/>
            <w:vAlign w:val="center"/>
          </w:tcPr>
          <w:p w14:paraId="6435E5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974" w:type="dxa"/>
            <w:noWrap w:val="0"/>
            <w:vAlign w:val="center"/>
          </w:tcPr>
          <w:p w14:paraId="5DC8F1A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截止阀</w:t>
            </w:r>
          </w:p>
        </w:tc>
        <w:tc>
          <w:tcPr>
            <w:tcW w:w="2456" w:type="dxa"/>
            <w:noWrap w:val="0"/>
            <w:vAlign w:val="center"/>
          </w:tcPr>
          <w:p w14:paraId="7C96E8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DN250，PN16 适用介质：蒸汽、水</w:t>
            </w:r>
          </w:p>
        </w:tc>
        <w:tc>
          <w:tcPr>
            <w:tcW w:w="1372" w:type="dxa"/>
            <w:noWrap w:val="0"/>
            <w:vAlign w:val="center"/>
          </w:tcPr>
          <w:p w14:paraId="4339BA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纽顿</w:t>
            </w:r>
          </w:p>
        </w:tc>
        <w:tc>
          <w:tcPr>
            <w:tcW w:w="750" w:type="dxa"/>
            <w:noWrap w:val="0"/>
            <w:vAlign w:val="center"/>
          </w:tcPr>
          <w:p w14:paraId="0A56C3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r>
              <w:rPr>
                <w:rFonts w:hint="eastAsia" w:cs="仿宋_GB2312"/>
                <w:color w:val="auto"/>
                <w:sz w:val="21"/>
                <w:szCs w:val="21"/>
                <w:highlight w:val="none"/>
                <w:lang w:val="en-US" w:eastAsia="zh-CN"/>
              </w:rPr>
              <w:t>个</w:t>
            </w:r>
          </w:p>
        </w:tc>
        <w:tc>
          <w:tcPr>
            <w:tcW w:w="803" w:type="dxa"/>
            <w:noWrap w:val="0"/>
            <w:vAlign w:val="center"/>
          </w:tcPr>
          <w:p w14:paraId="1082E4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r>
              <w:rPr>
                <w:rFonts w:hint="eastAsia" w:cs="仿宋_GB2312"/>
                <w:color w:val="auto"/>
                <w:sz w:val="21"/>
                <w:szCs w:val="21"/>
                <w:highlight w:val="none"/>
                <w:lang w:val="en-US" w:eastAsia="zh-CN"/>
              </w:rPr>
              <w:t>1</w:t>
            </w:r>
          </w:p>
        </w:tc>
        <w:tc>
          <w:tcPr>
            <w:tcW w:w="825" w:type="dxa"/>
            <w:noWrap w:val="0"/>
            <w:vAlign w:val="center"/>
          </w:tcPr>
          <w:p w14:paraId="43C63CF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p>
        </w:tc>
        <w:tc>
          <w:tcPr>
            <w:tcW w:w="915" w:type="dxa"/>
            <w:noWrap w:val="0"/>
            <w:vAlign w:val="center"/>
          </w:tcPr>
          <w:p w14:paraId="40908C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cs="宋体"/>
                <w:color w:val="auto"/>
                <w:sz w:val="21"/>
                <w:szCs w:val="21"/>
                <w:highlight w:val="none"/>
                <w:lang w:val="en-US" w:eastAsia="zh-CN"/>
              </w:rPr>
            </w:pPr>
          </w:p>
        </w:tc>
        <w:tc>
          <w:tcPr>
            <w:tcW w:w="1140" w:type="dxa"/>
            <w:noWrap w:val="0"/>
            <w:vAlign w:val="center"/>
          </w:tcPr>
          <w:p w14:paraId="65116DB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r>
      <w:tr w14:paraId="1D1CA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608" w:type="dxa"/>
            <w:noWrap w:val="0"/>
            <w:vAlign w:val="center"/>
          </w:tcPr>
          <w:p w14:paraId="0386F1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974" w:type="dxa"/>
            <w:noWrap w:val="0"/>
            <w:vAlign w:val="center"/>
          </w:tcPr>
          <w:p w14:paraId="2556FF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疏水阀组</w:t>
            </w:r>
          </w:p>
        </w:tc>
        <w:tc>
          <w:tcPr>
            <w:tcW w:w="2456" w:type="dxa"/>
            <w:noWrap w:val="0"/>
            <w:vAlign w:val="center"/>
          </w:tcPr>
          <w:p w14:paraId="3D83E5F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DN32，PN16 适用介质：蒸汽、水</w:t>
            </w:r>
          </w:p>
        </w:tc>
        <w:tc>
          <w:tcPr>
            <w:tcW w:w="1372" w:type="dxa"/>
            <w:noWrap w:val="0"/>
            <w:vAlign w:val="center"/>
          </w:tcPr>
          <w:p w14:paraId="0F92FAD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纽顿</w:t>
            </w:r>
          </w:p>
        </w:tc>
        <w:tc>
          <w:tcPr>
            <w:tcW w:w="750" w:type="dxa"/>
            <w:noWrap w:val="0"/>
            <w:vAlign w:val="center"/>
          </w:tcPr>
          <w:p w14:paraId="4C2188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套</w:t>
            </w:r>
          </w:p>
        </w:tc>
        <w:tc>
          <w:tcPr>
            <w:tcW w:w="803" w:type="dxa"/>
            <w:noWrap w:val="0"/>
            <w:vAlign w:val="center"/>
          </w:tcPr>
          <w:p w14:paraId="5F4CC6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r>
              <w:rPr>
                <w:rFonts w:hint="eastAsia" w:cs="仿宋_GB2312"/>
                <w:color w:val="auto"/>
                <w:sz w:val="21"/>
                <w:szCs w:val="21"/>
                <w:highlight w:val="none"/>
                <w:lang w:val="en-US" w:eastAsia="zh-CN"/>
              </w:rPr>
              <w:t>1</w:t>
            </w:r>
          </w:p>
        </w:tc>
        <w:tc>
          <w:tcPr>
            <w:tcW w:w="825" w:type="dxa"/>
            <w:noWrap w:val="0"/>
            <w:vAlign w:val="center"/>
          </w:tcPr>
          <w:p w14:paraId="7409FCD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c>
          <w:tcPr>
            <w:tcW w:w="915" w:type="dxa"/>
            <w:noWrap w:val="0"/>
            <w:vAlign w:val="center"/>
          </w:tcPr>
          <w:p w14:paraId="34E5E1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c>
          <w:tcPr>
            <w:tcW w:w="1140" w:type="dxa"/>
            <w:noWrap w:val="0"/>
            <w:vAlign w:val="center"/>
          </w:tcPr>
          <w:p w14:paraId="27BBD9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sz w:val="21"/>
                <w:szCs w:val="21"/>
                <w:highlight w:val="none"/>
                <w:lang w:val="en-US" w:eastAsia="zh-CN"/>
              </w:rPr>
            </w:pPr>
          </w:p>
        </w:tc>
      </w:tr>
      <w:tr w14:paraId="28512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038" w:type="dxa"/>
            <w:gridSpan w:val="3"/>
            <w:noWrap w:val="0"/>
            <w:vAlign w:val="center"/>
          </w:tcPr>
          <w:p w14:paraId="27FFE8A2">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总计</w:t>
            </w:r>
          </w:p>
        </w:tc>
        <w:tc>
          <w:tcPr>
            <w:tcW w:w="5805" w:type="dxa"/>
            <w:gridSpan w:val="6"/>
            <w:noWrap w:val="0"/>
            <w:vAlign w:val="center"/>
          </w:tcPr>
          <w:p w14:paraId="22E35813">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元</w:t>
            </w:r>
          </w:p>
        </w:tc>
      </w:tr>
      <w:tr w14:paraId="11D4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843" w:type="dxa"/>
            <w:gridSpan w:val="9"/>
            <w:noWrap w:val="0"/>
            <w:vAlign w:val="center"/>
          </w:tcPr>
          <w:p w14:paraId="65367E29">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仿宋_GB2312" w:eastAsia="仿宋_GB2312" w:cs="仿宋_GB2312"/>
                <w:sz w:val="28"/>
                <w:szCs w:val="28"/>
                <w:vertAlign w:val="baseline"/>
                <w:lang w:val="en-US" w:eastAsia="zh-CN"/>
              </w:rPr>
            </w:pPr>
            <w:r>
              <w:rPr>
                <w:rFonts w:hint="eastAsia" w:ascii="华文仿宋" w:hAnsi="华文仿宋" w:eastAsia="华文仿宋" w:cs="Arial"/>
                <w:b/>
                <w:bCs/>
                <w:color w:val="auto"/>
                <w:spacing w:val="-6"/>
                <w:sz w:val="28"/>
                <w:szCs w:val="28"/>
                <w:highlight w:val="none"/>
                <w:lang w:val="en-US" w:eastAsia="zh-CN"/>
              </w:rPr>
              <w:t>（注：报价不能高于总限价及单项限价。）</w:t>
            </w:r>
          </w:p>
        </w:tc>
      </w:tr>
    </w:tbl>
    <w:p w14:paraId="47FE3CA3">
      <w:pPr>
        <w:bidi w:val="0"/>
      </w:pPr>
    </w:p>
    <w:p w14:paraId="09D3A13F">
      <w:pPr>
        <w:spacing w:line="400" w:lineRule="exact"/>
      </w:pPr>
      <w:r>
        <w:rPr>
          <w:rFonts w:hint="eastAsia" w:ascii="宋体" w:hAnsi="宋体"/>
          <w:sz w:val="24"/>
        </w:rPr>
        <w:t>货币单位：</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0EDD500C">
      <w:pPr>
        <w:tabs>
          <w:tab w:val="left" w:pos="13000"/>
        </w:tabs>
        <w:spacing w:line="400" w:lineRule="exact"/>
        <w:rPr>
          <w:rFonts w:hint="eastAsia" w:ascii="宋体" w:hAnsi="宋体"/>
          <w:sz w:val="24"/>
          <w:u w:val="single"/>
        </w:rPr>
      </w:pPr>
      <w:r>
        <w:rPr>
          <w:rFonts w:hint="eastAsia" w:ascii="宋体" w:hAnsi="宋体" w:eastAsia="宋体" w:cs="Times New Roman"/>
          <w:sz w:val="24"/>
          <w:u w:val="none"/>
        </w:rPr>
        <w:t>响应人：</w:t>
      </w:r>
      <w:r>
        <w:rPr>
          <w:rFonts w:hint="eastAsia" w:ascii="宋体" w:hAnsi="宋体"/>
          <w:sz w:val="24"/>
          <w:u w:val="single"/>
        </w:rPr>
        <w:t xml:space="preserve">           </w:t>
      </w:r>
      <w:r>
        <w:rPr>
          <w:rFonts w:hint="eastAsia" w:ascii="宋体" w:hAnsi="宋体"/>
          <w:sz w:val="24"/>
          <w:u w:val="none"/>
        </w:rPr>
        <w:t>（盖单位公章）</w:t>
      </w:r>
    </w:p>
    <w:p w14:paraId="7D046C74">
      <w:pPr>
        <w:tabs>
          <w:tab w:val="left" w:pos="13000"/>
        </w:tabs>
        <w:spacing w:line="400" w:lineRule="exact"/>
        <w:rPr>
          <w:rFonts w:hint="eastAsia" w:ascii="宋体" w:hAnsi="宋体"/>
          <w:sz w:val="24"/>
          <w:u w:val="single"/>
        </w:rPr>
      </w:pPr>
      <w:r>
        <w:rPr>
          <w:rFonts w:hint="eastAsia" w:ascii="宋体" w:hAnsi="宋体" w:eastAsia="宋体" w:cs="Times New Roman"/>
          <w:sz w:val="24"/>
          <w:u w:val="none"/>
        </w:rPr>
        <w:t>法定代表人或委托代理人：</w:t>
      </w:r>
      <w:r>
        <w:rPr>
          <w:rFonts w:hint="eastAsia" w:ascii="宋体" w:hAnsi="宋体"/>
          <w:sz w:val="24"/>
          <w:u w:val="single"/>
        </w:rPr>
        <w:t xml:space="preserve">           </w:t>
      </w:r>
      <w:r>
        <w:rPr>
          <w:rFonts w:hint="eastAsia" w:ascii="宋体" w:hAnsi="宋体" w:eastAsia="宋体" w:cs="Times New Roman"/>
          <w:sz w:val="24"/>
          <w:u w:val="none"/>
        </w:rPr>
        <w:t>（签字或盖章）</w:t>
      </w:r>
    </w:p>
    <w:p w14:paraId="2C40AFB2">
      <w:pPr>
        <w:tabs>
          <w:tab w:val="left" w:pos="13000"/>
        </w:tabs>
        <w:spacing w:line="400" w:lineRule="exact"/>
        <w:rPr>
          <w:rFonts w:hint="eastAsia" w:ascii="宋体" w:hAnsi="宋体" w:eastAsia="宋体" w:cs="Times New Roman"/>
          <w:sz w:val="24"/>
          <w:u w:val="none"/>
        </w:rPr>
      </w:pPr>
      <w:r>
        <w:rPr>
          <w:rFonts w:hint="eastAsia" w:ascii="宋体" w:hAnsi="宋体" w:eastAsia="宋体" w:cs="Times New Roman"/>
          <w:sz w:val="24"/>
          <w:u w:val="none"/>
        </w:rPr>
        <w:t>日期：</w:t>
      </w:r>
      <w:r>
        <w:rPr>
          <w:rFonts w:hint="eastAsia" w:ascii="宋体" w:hAnsi="宋体"/>
          <w:sz w:val="24"/>
          <w:u w:val="single"/>
        </w:rPr>
        <w:t xml:space="preserve">    </w:t>
      </w:r>
      <w:r>
        <w:rPr>
          <w:rFonts w:hint="eastAsia" w:ascii="宋体" w:hAnsi="宋体" w:eastAsia="宋体" w:cs="Times New Roman"/>
          <w:sz w:val="24"/>
          <w:u w:val="none"/>
        </w:rPr>
        <w:t>年</w:t>
      </w:r>
      <w:r>
        <w:rPr>
          <w:rFonts w:hint="eastAsia" w:ascii="宋体" w:hAnsi="宋体"/>
          <w:sz w:val="24"/>
          <w:u w:val="single"/>
        </w:rPr>
        <w:t xml:space="preserve">    </w:t>
      </w:r>
      <w:r>
        <w:rPr>
          <w:rFonts w:hint="eastAsia" w:ascii="宋体" w:hAnsi="宋体" w:eastAsia="宋体" w:cs="Times New Roman"/>
          <w:sz w:val="24"/>
          <w:u w:val="none"/>
        </w:rPr>
        <w:t>月</w:t>
      </w:r>
      <w:r>
        <w:rPr>
          <w:rFonts w:hint="eastAsia" w:ascii="宋体" w:hAnsi="宋体"/>
          <w:sz w:val="24"/>
          <w:u w:val="single"/>
        </w:rPr>
        <w:t xml:space="preserve">    </w:t>
      </w:r>
      <w:r>
        <w:rPr>
          <w:rFonts w:hint="eastAsia" w:ascii="宋体" w:hAnsi="宋体" w:eastAsia="宋体" w:cs="Times New Roman"/>
          <w:sz w:val="24"/>
          <w:u w:val="none"/>
        </w:rPr>
        <w:t>日</w:t>
      </w:r>
    </w:p>
    <w:p w14:paraId="14D58F95">
      <w:pPr>
        <w:pStyle w:val="13"/>
        <w:spacing w:line="400" w:lineRule="exact"/>
        <w:ind w:left="0" w:leftChars="0" w:firstLine="0" w:firstLineChars="0"/>
        <w:rPr>
          <w:rFonts w:hint="eastAsia" w:ascii="宋体" w:hAnsi="宋体" w:eastAsia="宋体" w:cs="Times New Roman"/>
          <w:sz w:val="24"/>
          <w:u w:val="none"/>
        </w:rPr>
      </w:pPr>
    </w:p>
    <w:p w14:paraId="32438841">
      <w:pPr>
        <w:pStyle w:val="6"/>
        <w:spacing w:line="400" w:lineRule="exact"/>
        <w:jc w:val="left"/>
        <w:rPr>
          <w:rFonts w:hint="eastAsia" w:ascii="仿宋" w:hAnsi="仿宋" w:eastAsia="仿宋" w:cs="仿宋"/>
          <w:color w:val="auto"/>
          <w:sz w:val="28"/>
          <w:szCs w:val="28"/>
        </w:rPr>
      </w:pPr>
      <w:r>
        <w:rPr>
          <w:rFonts w:hint="eastAsia" w:ascii="华文仿宋" w:hAnsi="华文仿宋" w:eastAsia="华文仿宋" w:cs="Arial"/>
          <w:b/>
          <w:bCs/>
          <w:color w:val="auto"/>
          <w:spacing w:val="-6"/>
          <w:sz w:val="28"/>
          <w:szCs w:val="28"/>
          <w:highlight w:val="none"/>
          <w:lang w:val="en-US" w:eastAsia="zh-CN"/>
        </w:rPr>
        <w:t>报价供应商</w:t>
      </w:r>
      <w:r>
        <w:rPr>
          <w:rFonts w:hint="eastAsia" w:ascii="仿宋" w:hAnsi="仿宋" w:eastAsia="仿宋" w:cs="仿宋"/>
          <w:b/>
          <w:bCs/>
          <w:color w:val="auto"/>
          <w:sz w:val="28"/>
          <w:szCs w:val="28"/>
          <w:highlight w:val="none"/>
          <w:lang w:val="en-US" w:eastAsia="zh-CN"/>
        </w:rPr>
        <w:t>根据</w:t>
      </w:r>
      <w:r>
        <w:rPr>
          <w:rFonts w:hint="eastAsia" w:ascii="华文仿宋" w:hAnsi="华文仿宋" w:eastAsia="华文仿宋" w:cs="Arial"/>
          <w:b/>
          <w:bCs/>
          <w:color w:val="auto"/>
          <w:spacing w:val="-6"/>
          <w:sz w:val="28"/>
          <w:szCs w:val="28"/>
          <w:highlight w:val="none"/>
          <w:lang w:val="en-US" w:eastAsia="zh-CN"/>
        </w:rPr>
        <w:t>项目清单格式进行报价并自行填写，严禁格式自拟，按照甲方提供的标准清单进行填报价格。</w:t>
      </w:r>
    </w:p>
    <w:p w14:paraId="1FB230E5">
      <w:pPr>
        <w:pStyle w:val="13"/>
        <w:spacing w:line="400" w:lineRule="exact"/>
        <w:rPr>
          <w:rFonts w:hint="eastAsia" w:ascii="宋体" w:hAnsi="宋体" w:eastAsia="宋体" w:cs="Times New Roman"/>
          <w:sz w:val="24"/>
          <w:u w:val="none"/>
        </w:rPr>
        <w:sectPr>
          <w:pgSz w:w="11915" w:h="16840"/>
          <w:pgMar w:top="1247" w:right="1247" w:bottom="1247" w:left="1247" w:header="680" w:footer="680" w:gutter="0"/>
          <w:pgBorders w:offsetFrom="page">
            <w:top w:val="none" w:sz="0" w:space="0"/>
            <w:left w:val="none" w:sz="0" w:space="0"/>
            <w:bottom w:val="none" w:sz="0" w:space="0"/>
            <w:right w:val="none" w:sz="0" w:space="0"/>
          </w:pgBorders>
          <w:pgNumType w:fmt="numberInDash"/>
          <w:cols w:space="720" w:num="1"/>
          <w:docGrid w:linePitch="285" w:charSpace="0"/>
        </w:sectPr>
      </w:pPr>
      <w:r>
        <w:rPr>
          <w:rFonts w:hint="eastAsia" w:ascii="仿宋" w:hAnsi="仿宋" w:eastAsia="仿宋" w:cs="仿宋"/>
          <w:color w:val="auto"/>
          <w:sz w:val="28"/>
          <w:szCs w:val="28"/>
        </w:rPr>
        <w:t>说明：</w:t>
      </w:r>
      <w:r>
        <w:rPr>
          <w:rFonts w:hint="eastAsia" w:ascii="仿宋" w:hAnsi="仿宋" w:eastAsia="仿宋" w:cs="仿宋"/>
          <w:color w:val="auto"/>
          <w:sz w:val="28"/>
          <w:szCs w:val="28"/>
          <w:lang w:val="en-US" w:eastAsia="zh-CN"/>
        </w:rPr>
        <w:t>报价</w:t>
      </w:r>
      <w:r>
        <w:rPr>
          <w:rFonts w:hint="eastAsia" w:ascii="仿宋" w:hAnsi="仿宋" w:eastAsia="仿宋" w:cs="仿宋"/>
          <w:color w:val="auto"/>
          <w:sz w:val="28"/>
          <w:szCs w:val="28"/>
        </w:rPr>
        <w:t>文件中报价大小写不一致的以大写为准；总价金额与单价汇总金额不一致的，以单价汇总金额为准；单价金额小数点有明显错位的，应以总价为准，并修改单价；如分项报价中存在缺漏项，则视为缺漏项价格已包含在其他分项报价之中</w:t>
      </w:r>
      <w:r>
        <w:rPr>
          <w:rFonts w:hint="eastAsia" w:ascii="仿宋" w:hAnsi="仿宋" w:eastAsia="仿宋" w:cs="仿宋"/>
          <w:color w:val="auto"/>
          <w:sz w:val="28"/>
          <w:szCs w:val="28"/>
          <w:highlight w:val="none"/>
        </w:rPr>
        <w:t>。</w:t>
      </w:r>
    </w:p>
    <w:p w14:paraId="1DE69D7B">
      <w:pPr>
        <w:pStyle w:val="19"/>
        <w:ind w:firstLine="562"/>
        <w:rPr>
          <w:color w:val="auto"/>
          <w:szCs w:val="28"/>
        </w:rPr>
      </w:pPr>
      <w:r>
        <w:rPr>
          <w:rFonts w:hint="eastAsia"/>
          <w:color w:val="auto"/>
          <w:szCs w:val="28"/>
        </w:rPr>
        <w:t>报价响应人的资格证明文件</w:t>
      </w:r>
    </w:p>
    <w:p w14:paraId="1C3CB799">
      <w:pPr>
        <w:spacing w:line="520" w:lineRule="exact"/>
        <w:ind w:firstLine="480"/>
        <w:rPr>
          <w:rFonts w:ascii="宋体" w:hAnsi="宋体"/>
          <w:sz w:val="24"/>
        </w:rPr>
      </w:pPr>
    </w:p>
    <w:p w14:paraId="23A1BCDC">
      <w:pPr>
        <w:spacing w:line="360" w:lineRule="auto"/>
        <w:jc w:val="left"/>
        <w:rPr>
          <w:rFonts w:hint="eastAsia" w:ascii="宋体" w:hAnsi="宋体" w:eastAsia="宋体" w:cs="宋体"/>
          <w:color w:val="auto"/>
          <w:highlight w:val="none"/>
        </w:rPr>
      </w:pPr>
      <w:r>
        <w:rPr>
          <w:rFonts w:hint="eastAsia" w:ascii="宋体" w:hAnsi="宋体" w:eastAsia="宋体" w:cs="宋体"/>
          <w:color w:val="auto"/>
          <w:sz w:val="24"/>
          <w:szCs w:val="24"/>
          <w:highlight w:val="none"/>
          <w:lang w:bidi="ar"/>
        </w:rPr>
        <w:t>1.</w:t>
      </w:r>
      <w:r>
        <w:rPr>
          <w:rFonts w:hint="eastAsia" w:ascii="宋体" w:hAnsi="宋体" w:eastAsia="宋体" w:cs="Times New Roman"/>
          <w:sz w:val="24"/>
          <w:lang w:val="en-US" w:eastAsia="zh-CN"/>
        </w:rPr>
        <w:t>响应人</w:t>
      </w:r>
      <w:r>
        <w:rPr>
          <w:rFonts w:hint="eastAsia" w:ascii="宋体" w:hAnsi="宋体" w:eastAsia="宋体" w:cs="宋体"/>
          <w:color w:val="auto"/>
          <w:sz w:val="24"/>
          <w:szCs w:val="24"/>
          <w:highlight w:val="none"/>
          <w:lang w:bidi="ar"/>
        </w:rPr>
        <w:t>基本情况表（盖章）</w:t>
      </w:r>
    </w:p>
    <w:p w14:paraId="01815B40">
      <w:pPr>
        <w:spacing w:line="360" w:lineRule="auto"/>
        <w:jc w:val="center"/>
        <w:rPr>
          <w:rFonts w:hint="eastAsia" w:ascii="宋体" w:hAnsi="宋体" w:eastAsia="宋体" w:cs="宋体"/>
          <w:b/>
          <w:color w:val="auto"/>
          <w:highlight w:val="none"/>
        </w:rPr>
      </w:pPr>
      <w:r>
        <w:rPr>
          <w:rFonts w:hint="eastAsia" w:ascii="宋体" w:hAnsi="宋体" w:eastAsia="宋体" w:cs="宋体"/>
          <w:b/>
          <w:color w:val="auto"/>
          <w:sz w:val="24"/>
          <w:szCs w:val="24"/>
          <w:highlight w:val="none"/>
          <w:lang w:bidi="ar"/>
        </w:rPr>
        <w:t>响应人基本情况表</w:t>
      </w:r>
    </w:p>
    <w:tbl>
      <w:tblPr>
        <w:tblStyle w:val="15"/>
        <w:tblW w:w="85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3423"/>
        <w:gridCol w:w="1372"/>
        <w:gridCol w:w="1800"/>
      </w:tblGrid>
      <w:tr w14:paraId="5313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1CE1E94A">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响应人名称</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5F80D242">
            <w:pPr>
              <w:spacing w:line="360" w:lineRule="auto"/>
              <w:ind w:firstLine="480" w:firstLineChars="200"/>
              <w:jc w:val="left"/>
              <w:rPr>
                <w:rFonts w:hint="eastAsia" w:ascii="宋体" w:hAnsi="宋体" w:eastAsia="宋体" w:cs="宋体"/>
                <w:color w:val="auto"/>
                <w:kern w:val="0"/>
                <w:sz w:val="24"/>
                <w:szCs w:val="24"/>
                <w:highlight w:val="none"/>
              </w:rPr>
            </w:pPr>
          </w:p>
        </w:tc>
      </w:tr>
      <w:tr w14:paraId="0186B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1EC042D6">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注册地址</w:t>
            </w:r>
          </w:p>
        </w:tc>
        <w:tc>
          <w:tcPr>
            <w:tcW w:w="3423" w:type="dxa"/>
            <w:tcBorders>
              <w:top w:val="single" w:color="auto" w:sz="4" w:space="0"/>
              <w:left w:val="single" w:color="auto" w:sz="4" w:space="0"/>
              <w:bottom w:val="single" w:color="auto" w:sz="4" w:space="0"/>
              <w:right w:val="single" w:color="auto" w:sz="4" w:space="0"/>
            </w:tcBorders>
            <w:noWrap w:val="0"/>
            <w:vAlign w:val="center"/>
          </w:tcPr>
          <w:p w14:paraId="6911062B">
            <w:pPr>
              <w:spacing w:line="360" w:lineRule="auto"/>
              <w:ind w:firstLine="480" w:firstLineChars="200"/>
              <w:jc w:val="left"/>
              <w:rPr>
                <w:rFonts w:hint="eastAsia" w:ascii="宋体" w:hAnsi="宋体" w:eastAsia="宋体" w:cs="宋体"/>
                <w:color w:val="auto"/>
                <w:kern w:val="0"/>
                <w:sz w:val="24"/>
                <w:szCs w:val="24"/>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66EBED92">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邮政编码</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8B17972">
            <w:pPr>
              <w:spacing w:line="360" w:lineRule="auto"/>
              <w:ind w:firstLine="480" w:firstLineChars="200"/>
              <w:jc w:val="left"/>
              <w:rPr>
                <w:rFonts w:hint="eastAsia" w:ascii="宋体" w:hAnsi="宋体" w:eastAsia="宋体" w:cs="宋体"/>
                <w:color w:val="auto"/>
                <w:kern w:val="0"/>
                <w:sz w:val="24"/>
                <w:szCs w:val="24"/>
                <w:highlight w:val="none"/>
              </w:rPr>
            </w:pPr>
          </w:p>
        </w:tc>
      </w:tr>
      <w:tr w14:paraId="4671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71DF9D65">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联   系   人</w:t>
            </w:r>
          </w:p>
        </w:tc>
        <w:tc>
          <w:tcPr>
            <w:tcW w:w="3423" w:type="dxa"/>
            <w:tcBorders>
              <w:top w:val="single" w:color="auto" w:sz="4" w:space="0"/>
              <w:left w:val="single" w:color="auto" w:sz="4" w:space="0"/>
              <w:bottom w:val="single" w:color="auto" w:sz="4" w:space="0"/>
              <w:right w:val="single" w:color="auto" w:sz="4" w:space="0"/>
            </w:tcBorders>
            <w:noWrap w:val="0"/>
            <w:vAlign w:val="center"/>
          </w:tcPr>
          <w:p w14:paraId="5B75FBFC">
            <w:pPr>
              <w:spacing w:line="360" w:lineRule="auto"/>
              <w:ind w:firstLine="480" w:firstLineChars="200"/>
              <w:jc w:val="left"/>
              <w:rPr>
                <w:rFonts w:hint="eastAsia" w:ascii="宋体" w:hAnsi="宋体" w:eastAsia="宋体" w:cs="宋体"/>
                <w:color w:val="auto"/>
                <w:kern w:val="0"/>
                <w:sz w:val="24"/>
                <w:szCs w:val="24"/>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B3277F5">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电话</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5FB5E0A">
            <w:pPr>
              <w:spacing w:line="360" w:lineRule="auto"/>
              <w:ind w:firstLine="480" w:firstLineChars="200"/>
              <w:jc w:val="left"/>
              <w:rPr>
                <w:rFonts w:hint="eastAsia" w:ascii="宋体" w:hAnsi="宋体" w:eastAsia="宋体" w:cs="宋体"/>
                <w:color w:val="auto"/>
                <w:kern w:val="0"/>
                <w:sz w:val="24"/>
                <w:szCs w:val="24"/>
                <w:highlight w:val="none"/>
              </w:rPr>
            </w:pPr>
          </w:p>
        </w:tc>
      </w:tr>
      <w:tr w14:paraId="54E7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17798320">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传         真</w:t>
            </w:r>
          </w:p>
        </w:tc>
        <w:tc>
          <w:tcPr>
            <w:tcW w:w="3423" w:type="dxa"/>
            <w:tcBorders>
              <w:top w:val="single" w:color="auto" w:sz="4" w:space="0"/>
              <w:left w:val="single" w:color="auto" w:sz="4" w:space="0"/>
              <w:bottom w:val="single" w:color="auto" w:sz="4" w:space="0"/>
              <w:right w:val="single" w:color="auto" w:sz="4" w:space="0"/>
            </w:tcBorders>
            <w:noWrap w:val="0"/>
            <w:vAlign w:val="center"/>
          </w:tcPr>
          <w:p w14:paraId="7A5890B9">
            <w:pPr>
              <w:spacing w:line="360" w:lineRule="auto"/>
              <w:ind w:firstLine="480" w:firstLineChars="200"/>
              <w:jc w:val="left"/>
              <w:rPr>
                <w:rFonts w:hint="eastAsia" w:ascii="宋体" w:hAnsi="宋体" w:eastAsia="宋体" w:cs="宋体"/>
                <w:color w:val="auto"/>
                <w:kern w:val="0"/>
                <w:sz w:val="24"/>
                <w:szCs w:val="24"/>
                <w:highlight w:val="none"/>
              </w:rPr>
            </w:pPr>
          </w:p>
        </w:tc>
        <w:tc>
          <w:tcPr>
            <w:tcW w:w="1372" w:type="dxa"/>
            <w:tcBorders>
              <w:top w:val="single" w:color="auto" w:sz="4" w:space="0"/>
              <w:left w:val="single" w:color="auto" w:sz="4" w:space="0"/>
              <w:bottom w:val="single" w:color="auto" w:sz="4" w:space="0"/>
              <w:right w:val="single" w:color="auto" w:sz="4" w:space="0"/>
            </w:tcBorders>
            <w:noWrap w:val="0"/>
            <w:vAlign w:val="center"/>
          </w:tcPr>
          <w:p w14:paraId="12C4622E">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网址</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E0E7E06">
            <w:pPr>
              <w:spacing w:line="360" w:lineRule="auto"/>
              <w:ind w:firstLine="480" w:firstLineChars="200"/>
              <w:jc w:val="left"/>
              <w:rPr>
                <w:rFonts w:hint="eastAsia" w:ascii="宋体" w:hAnsi="宋体" w:eastAsia="宋体" w:cs="宋体"/>
                <w:color w:val="auto"/>
                <w:kern w:val="0"/>
                <w:sz w:val="24"/>
                <w:szCs w:val="24"/>
                <w:highlight w:val="none"/>
              </w:rPr>
            </w:pPr>
          </w:p>
        </w:tc>
      </w:tr>
      <w:tr w14:paraId="1693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6ABF5545">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组织结构</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2FD3C758">
            <w:pPr>
              <w:spacing w:line="360" w:lineRule="auto"/>
              <w:ind w:firstLine="480" w:firstLineChars="200"/>
              <w:jc w:val="left"/>
              <w:rPr>
                <w:rFonts w:hint="eastAsia" w:ascii="宋体" w:hAnsi="宋体" w:eastAsia="宋体" w:cs="宋体"/>
                <w:color w:val="auto"/>
                <w:kern w:val="0"/>
                <w:sz w:val="24"/>
                <w:szCs w:val="24"/>
                <w:highlight w:val="none"/>
              </w:rPr>
            </w:pPr>
          </w:p>
        </w:tc>
      </w:tr>
      <w:tr w14:paraId="28B2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2FFF8D6A">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法定代表人</w:t>
            </w:r>
            <w:r>
              <w:rPr>
                <w:rFonts w:hint="eastAsia" w:ascii="宋体" w:hAnsi="宋体" w:eastAsia="宋体" w:cs="宋体"/>
                <w:color w:val="auto"/>
                <w:kern w:val="0"/>
                <w:sz w:val="24"/>
                <w:szCs w:val="24"/>
                <w:highlight w:val="none"/>
              </w:rPr>
              <w:t>（或负责人）</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632B3D06">
            <w:pPr>
              <w:spacing w:line="360" w:lineRule="auto"/>
              <w:ind w:firstLine="482" w:firstLineChars="200"/>
              <w:jc w:val="left"/>
              <w:rPr>
                <w:rFonts w:hint="eastAsia" w:ascii="宋体" w:hAnsi="宋体" w:eastAsia="宋体" w:cs="宋体"/>
                <w:b/>
                <w:color w:val="auto"/>
                <w:kern w:val="0"/>
                <w:sz w:val="24"/>
                <w:szCs w:val="24"/>
                <w:highlight w:val="none"/>
              </w:rPr>
            </w:pPr>
          </w:p>
        </w:tc>
      </w:tr>
      <w:tr w14:paraId="137C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38B90491">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成立时间</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6AB810FB">
            <w:pPr>
              <w:spacing w:line="360" w:lineRule="auto"/>
              <w:ind w:firstLine="480" w:firstLineChars="200"/>
              <w:jc w:val="left"/>
              <w:rPr>
                <w:rFonts w:hint="eastAsia" w:ascii="宋体" w:hAnsi="宋体" w:eastAsia="宋体" w:cs="宋体"/>
                <w:color w:val="auto"/>
                <w:kern w:val="0"/>
                <w:sz w:val="24"/>
                <w:szCs w:val="24"/>
                <w:highlight w:val="none"/>
              </w:rPr>
            </w:pPr>
          </w:p>
        </w:tc>
      </w:tr>
      <w:tr w14:paraId="1BB2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64B66DE6">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注册资金</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47447481">
            <w:pPr>
              <w:spacing w:line="360" w:lineRule="auto"/>
              <w:ind w:firstLine="482" w:firstLineChars="200"/>
              <w:jc w:val="left"/>
              <w:rPr>
                <w:rFonts w:hint="eastAsia" w:ascii="宋体" w:hAnsi="宋体" w:eastAsia="宋体" w:cs="宋体"/>
                <w:b/>
                <w:color w:val="auto"/>
                <w:kern w:val="0"/>
                <w:sz w:val="24"/>
                <w:szCs w:val="24"/>
                <w:highlight w:val="none"/>
              </w:rPr>
            </w:pPr>
          </w:p>
        </w:tc>
      </w:tr>
      <w:tr w14:paraId="75A2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5FA1DD87">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开户银行</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543507D2">
            <w:pPr>
              <w:spacing w:line="360" w:lineRule="auto"/>
              <w:ind w:firstLine="482" w:firstLineChars="200"/>
              <w:jc w:val="left"/>
              <w:rPr>
                <w:rFonts w:hint="eastAsia" w:ascii="宋体" w:hAnsi="宋体" w:eastAsia="宋体" w:cs="宋体"/>
                <w:b/>
                <w:color w:val="auto"/>
                <w:kern w:val="0"/>
                <w:sz w:val="24"/>
                <w:szCs w:val="24"/>
                <w:highlight w:val="none"/>
              </w:rPr>
            </w:pPr>
          </w:p>
        </w:tc>
      </w:tr>
      <w:tr w14:paraId="7C5F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268180DA">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账号</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1895F419">
            <w:pPr>
              <w:spacing w:line="360" w:lineRule="auto"/>
              <w:ind w:firstLine="482" w:firstLineChars="200"/>
              <w:jc w:val="left"/>
              <w:rPr>
                <w:rFonts w:hint="eastAsia" w:ascii="宋体" w:hAnsi="宋体" w:eastAsia="宋体" w:cs="宋体"/>
                <w:b/>
                <w:color w:val="auto"/>
                <w:kern w:val="0"/>
                <w:sz w:val="24"/>
                <w:szCs w:val="24"/>
                <w:highlight w:val="none"/>
              </w:rPr>
            </w:pPr>
          </w:p>
        </w:tc>
      </w:tr>
      <w:tr w14:paraId="4772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05756664">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经营范围</w:t>
            </w:r>
          </w:p>
        </w:tc>
        <w:tc>
          <w:tcPr>
            <w:tcW w:w="6595" w:type="dxa"/>
            <w:gridSpan w:val="3"/>
            <w:tcBorders>
              <w:top w:val="single" w:color="auto" w:sz="4" w:space="0"/>
              <w:left w:val="single" w:color="auto" w:sz="4" w:space="0"/>
              <w:bottom w:val="single" w:color="auto" w:sz="4" w:space="0"/>
              <w:right w:val="single" w:color="auto" w:sz="4" w:space="0"/>
            </w:tcBorders>
            <w:noWrap w:val="0"/>
            <w:vAlign w:val="center"/>
          </w:tcPr>
          <w:p w14:paraId="400C6FDB">
            <w:pPr>
              <w:spacing w:line="360" w:lineRule="auto"/>
              <w:ind w:firstLine="482" w:firstLineChars="200"/>
              <w:jc w:val="left"/>
              <w:rPr>
                <w:rFonts w:hint="eastAsia" w:ascii="宋体" w:hAnsi="宋体" w:eastAsia="宋体" w:cs="宋体"/>
                <w:b/>
                <w:color w:val="auto"/>
                <w:kern w:val="0"/>
                <w:sz w:val="24"/>
                <w:szCs w:val="24"/>
                <w:highlight w:val="none"/>
              </w:rPr>
            </w:pPr>
          </w:p>
        </w:tc>
      </w:tr>
      <w:tr w14:paraId="207C5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917" w:type="dxa"/>
            <w:tcBorders>
              <w:top w:val="single" w:color="auto" w:sz="4" w:space="0"/>
              <w:left w:val="single" w:color="auto" w:sz="4" w:space="0"/>
              <w:bottom w:val="single" w:color="auto" w:sz="4" w:space="0"/>
              <w:right w:val="single" w:color="auto" w:sz="4" w:space="0"/>
            </w:tcBorders>
            <w:noWrap w:val="0"/>
            <w:vAlign w:val="center"/>
          </w:tcPr>
          <w:p w14:paraId="44C1AE34">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备  注</w:t>
            </w:r>
          </w:p>
        </w:tc>
        <w:tc>
          <w:tcPr>
            <w:tcW w:w="6595" w:type="dxa"/>
            <w:gridSpan w:val="3"/>
            <w:tcBorders>
              <w:top w:val="single" w:color="auto" w:sz="4" w:space="0"/>
              <w:left w:val="single" w:color="auto" w:sz="4" w:space="0"/>
              <w:bottom w:val="single" w:color="auto" w:sz="4" w:space="0"/>
              <w:right w:val="single" w:color="auto" w:sz="4" w:space="0"/>
            </w:tcBorders>
            <w:noWrap w:val="0"/>
            <w:vAlign w:val="top"/>
          </w:tcPr>
          <w:p w14:paraId="0D6E35FD">
            <w:pPr>
              <w:spacing w:line="360" w:lineRule="auto"/>
              <w:ind w:firstLine="480" w:firstLineChars="200"/>
              <w:jc w:val="left"/>
              <w:rPr>
                <w:rFonts w:hint="eastAsia" w:ascii="宋体" w:hAnsi="宋体" w:eastAsia="宋体" w:cs="宋体"/>
                <w:color w:val="auto"/>
                <w:kern w:val="0"/>
                <w:sz w:val="24"/>
                <w:szCs w:val="24"/>
                <w:highlight w:val="none"/>
              </w:rPr>
            </w:pPr>
          </w:p>
        </w:tc>
      </w:tr>
    </w:tbl>
    <w:p w14:paraId="7F205CED">
      <w:pPr>
        <w:spacing w:line="520" w:lineRule="exact"/>
        <w:ind w:firstLine="480"/>
        <w:rPr>
          <w:rFonts w:ascii="宋体" w:hAnsi="宋体"/>
          <w:sz w:val="24"/>
        </w:rPr>
      </w:pPr>
    </w:p>
    <w:p w14:paraId="47B29E2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eastAsia="zh-CN" w:bidi="ar"/>
        </w:rPr>
        <w:t>响应</w:t>
      </w:r>
      <w:r>
        <w:rPr>
          <w:rFonts w:hint="eastAsia" w:ascii="宋体" w:hAnsi="宋体" w:eastAsia="宋体" w:cs="宋体"/>
          <w:color w:val="auto"/>
          <w:sz w:val="24"/>
          <w:szCs w:val="24"/>
          <w:highlight w:val="none"/>
          <w:lang w:bidi="ar"/>
        </w:rPr>
        <w:t>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（盖单位公章）</w:t>
      </w:r>
    </w:p>
    <w:p w14:paraId="561B3F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法定代表人或委托代理人：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（签字或盖章）</w:t>
      </w:r>
    </w:p>
    <w:p w14:paraId="6CCE9CAD">
      <w:pPr>
        <w:keepNext w:val="0"/>
        <w:keepLines w:val="0"/>
        <w:pageBreakBefore w:val="0"/>
        <w:widowControl w:val="0"/>
        <w:kinsoku/>
        <w:wordWrap/>
        <w:overflowPunct/>
        <w:topLinePunct w:val="0"/>
        <w:autoSpaceDE/>
        <w:autoSpaceDN/>
        <w:bidi w:val="0"/>
        <w:adjustRightInd/>
        <w:snapToGrid/>
        <w:spacing w:line="360" w:lineRule="auto"/>
        <w:ind w:firstLine="3600" w:firstLineChars="1500"/>
        <w:textAlignment w:val="auto"/>
        <w:rPr>
          <w:rFonts w:ascii="宋体" w:hAnsi="宋体"/>
          <w:sz w:val="24"/>
        </w:rPr>
      </w:pPr>
      <w:r>
        <w:rPr>
          <w:rFonts w:hint="eastAsia" w:ascii="宋体" w:hAnsi="宋体" w:eastAsia="宋体" w:cs="宋体"/>
          <w:color w:val="auto"/>
          <w:sz w:val="24"/>
          <w:szCs w:val="24"/>
          <w:highlight w:val="none"/>
          <w:lang w:bidi="ar"/>
        </w:rPr>
        <w:t>日期：</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14:paraId="48089132">
      <w:pPr>
        <w:rPr>
          <w:rFonts w:hint="eastAsia"/>
          <w:color w:val="auto"/>
          <w:szCs w:val="28"/>
        </w:rPr>
      </w:pPr>
      <w:r>
        <w:rPr>
          <w:rFonts w:hint="eastAsia"/>
          <w:color w:val="auto"/>
          <w:szCs w:val="28"/>
        </w:rPr>
        <w:br w:type="page"/>
      </w:r>
    </w:p>
    <w:p w14:paraId="456A5B3C">
      <w:pPr>
        <w:bidi w:val="0"/>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资格要求</w:t>
      </w:r>
    </w:p>
    <w:p w14:paraId="576BF1F7">
      <w:pPr>
        <w:keepNext w:val="0"/>
        <w:keepLines w:val="0"/>
        <w:pageBreakBefore w:val="0"/>
        <w:widowControl/>
        <w:kinsoku/>
        <w:wordWrap/>
        <w:overflowPunct/>
        <w:topLinePunct w:val="0"/>
        <w:autoSpaceDE/>
        <w:autoSpaceDN/>
        <w:bidi w:val="0"/>
        <w:adjustRightInd/>
        <w:snapToGrid/>
        <w:spacing w:line="360" w:lineRule="auto"/>
        <w:textAlignment w:val="auto"/>
        <w:rPr>
          <w:rFonts w:hint="default" w:cs="Calibri" w:asciiTheme="minorEastAsia" w:hAnsiTheme="minorEastAsia" w:eastAsiaTheme="minorEastAsia"/>
          <w:b/>
          <w:bCs/>
          <w:sz w:val="24"/>
          <w:szCs w:val="24"/>
          <w:lang w:val="en-US" w:eastAsia="zh-CN"/>
        </w:rPr>
      </w:pPr>
      <w:r>
        <w:rPr>
          <w:rFonts w:hint="eastAsia" w:cs="Calibri" w:asciiTheme="minorEastAsia" w:hAnsiTheme="minorEastAsia" w:eastAsiaTheme="minorEastAsia"/>
          <w:b/>
          <w:bCs/>
          <w:sz w:val="24"/>
          <w:szCs w:val="24"/>
          <w:lang w:val="en-US" w:eastAsia="zh-CN"/>
        </w:rPr>
        <w:t>一、资质要求</w:t>
      </w:r>
    </w:p>
    <w:p w14:paraId="3525BFEA">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cs="Calibri" w:asciiTheme="minorEastAsia" w:hAnsiTheme="minorEastAsia" w:eastAsiaTheme="minorEastAsia"/>
          <w:b/>
          <w:bCs/>
          <w:sz w:val="24"/>
          <w:szCs w:val="24"/>
          <w:lang w:val="en-US" w:eastAsia="zh-CN"/>
        </w:rPr>
      </w:pPr>
      <w:r>
        <w:rPr>
          <w:rFonts w:hint="eastAsia" w:cs="Calibri" w:asciiTheme="minorEastAsia" w:hAnsiTheme="minorEastAsia" w:eastAsiaTheme="minorEastAsia"/>
          <w:b/>
          <w:bCs/>
          <w:sz w:val="24"/>
          <w:szCs w:val="24"/>
          <w:lang w:val="en-US" w:eastAsia="zh-CN"/>
        </w:rPr>
        <w:t>1.具有中华人民共和国境内依法登记注册的独立法人资格，具有独立承担民事责任的能力：提供有效的加载统一社会信用代码的营业执照副本（复印件或扫描件加盖响应人公章）。</w:t>
      </w:r>
    </w:p>
    <w:p w14:paraId="7903246C">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cs="Calibri" w:asciiTheme="minorEastAsia" w:hAnsiTheme="minorEastAsia" w:eastAsiaTheme="minorEastAsia"/>
          <w:b/>
          <w:bCs/>
          <w:sz w:val="24"/>
          <w:szCs w:val="24"/>
          <w:lang w:val="en-US" w:eastAsia="zh-CN"/>
        </w:rPr>
      </w:pPr>
      <w:r>
        <w:rPr>
          <w:rFonts w:hint="eastAsia" w:cs="Calibri" w:asciiTheme="minorEastAsia" w:hAnsiTheme="minorEastAsia" w:eastAsiaTheme="minorEastAsia"/>
          <w:b/>
          <w:bCs/>
          <w:spacing w:val="0"/>
          <w:sz w:val="24"/>
          <w:szCs w:val="24"/>
          <w:lang w:val="en-US" w:eastAsia="zh-CN"/>
        </w:rPr>
        <w:t>2.</w:t>
      </w:r>
      <w:r>
        <w:rPr>
          <w:rFonts w:hint="eastAsia" w:cs="Calibri" w:asciiTheme="minorEastAsia" w:hAnsiTheme="minorEastAsia" w:eastAsiaTheme="minorEastAsia"/>
          <w:b/>
          <w:bCs/>
          <w:sz w:val="24"/>
          <w:lang w:val="en-US" w:eastAsia="zh-CN"/>
        </w:rPr>
        <w:t>具有锅炉安装许可证或压力管道安装许可证或涵盖中低压压力容器制造的许可证</w:t>
      </w:r>
      <w:r>
        <w:rPr>
          <w:rFonts w:hint="eastAsia" w:cs="Calibri" w:asciiTheme="minorEastAsia" w:hAnsiTheme="minorEastAsia" w:eastAsiaTheme="minorEastAsia"/>
          <w:b/>
          <w:bCs/>
          <w:sz w:val="24"/>
          <w:szCs w:val="24"/>
          <w:lang w:val="en-US" w:eastAsia="zh-CN"/>
        </w:rPr>
        <w:t>（复印件或扫描件加盖响应人公章）</w:t>
      </w:r>
      <w:r>
        <w:rPr>
          <w:rFonts w:hint="eastAsia" w:cs="Calibri" w:asciiTheme="minorEastAsia" w:hAnsiTheme="minorEastAsia" w:eastAsiaTheme="minorEastAsia"/>
          <w:b/>
          <w:bCs/>
          <w:sz w:val="24"/>
          <w:lang w:val="en-US" w:eastAsia="zh-CN"/>
        </w:rPr>
        <w:t>。</w:t>
      </w:r>
    </w:p>
    <w:p w14:paraId="5799DD34">
      <w:pPr>
        <w:keepNext w:val="0"/>
        <w:keepLines w:val="0"/>
        <w:pageBreakBefore w:val="0"/>
        <w:widowControl/>
        <w:kinsoku/>
        <w:wordWrap/>
        <w:overflowPunct/>
        <w:topLinePunct w:val="0"/>
        <w:autoSpaceDE/>
        <w:autoSpaceDN/>
        <w:bidi w:val="0"/>
        <w:adjustRightInd/>
        <w:snapToGrid/>
        <w:spacing w:line="360" w:lineRule="auto"/>
        <w:textAlignment w:val="auto"/>
        <w:rPr>
          <w:rFonts w:hint="default" w:cs="Calibri" w:asciiTheme="minorEastAsia" w:hAnsiTheme="minorEastAsia" w:eastAsiaTheme="minorEastAsia"/>
          <w:b/>
          <w:bCs/>
          <w:sz w:val="24"/>
          <w:szCs w:val="24"/>
          <w:lang w:val="en-US" w:eastAsia="zh-CN"/>
        </w:rPr>
      </w:pPr>
      <w:r>
        <w:rPr>
          <w:rFonts w:hint="eastAsia" w:cs="Calibri" w:asciiTheme="minorEastAsia" w:hAnsiTheme="minorEastAsia" w:eastAsiaTheme="minorEastAsia"/>
          <w:b/>
          <w:bCs/>
          <w:sz w:val="24"/>
          <w:szCs w:val="24"/>
          <w:lang w:val="en-US" w:eastAsia="zh-CN"/>
        </w:rPr>
        <w:t>二、其他要求</w:t>
      </w:r>
    </w:p>
    <w:p w14:paraId="2689236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1.法定代表人参加询比价会议的，提供法定代表人身份证复印件；</w:t>
      </w:r>
      <w:r>
        <w:rPr>
          <w:rFonts w:hint="eastAsia" w:cs="Calibri" w:asciiTheme="minorEastAsia" w:hAnsiTheme="minorEastAsia" w:eastAsiaTheme="minorEastAsia"/>
          <w:b/>
          <w:bCs/>
          <w:sz w:val="24"/>
          <w:szCs w:val="24"/>
          <w:lang w:val="en-US" w:eastAsia="zh-CN"/>
        </w:rPr>
        <w:t>授权委托代表人参加询比价会议的，还需提供法定代表人对授权委托代表人的授权书及被授权人的身份证复印件。</w:t>
      </w:r>
    </w:p>
    <w:p w14:paraId="70456D2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cs="Calibri" w:asciiTheme="minorEastAsia" w:hAnsiTheme="minorEastAsia" w:eastAsiaTheme="minorEastAsia"/>
          <w:sz w:val="24"/>
          <w:szCs w:val="24"/>
        </w:rPr>
      </w:pPr>
      <w:r>
        <w:rPr>
          <w:rFonts w:hint="eastAsia" w:cs="Calibri" w:asciiTheme="minorEastAsia" w:hAnsiTheme="minorEastAsia" w:eastAsiaTheme="minorEastAsia"/>
          <w:sz w:val="24"/>
          <w:szCs w:val="24"/>
          <w:lang w:val="en-US" w:eastAsia="zh-CN"/>
        </w:rPr>
        <w:t>2.</w:t>
      </w:r>
      <w:r>
        <w:rPr>
          <w:rFonts w:hint="eastAsia" w:cs="Calibri" w:asciiTheme="minorEastAsia" w:hAnsiTheme="minorEastAsia" w:eastAsiaTheme="minorEastAsia"/>
          <w:sz w:val="24"/>
          <w:szCs w:val="24"/>
        </w:rPr>
        <w:t>本项目不接受分包、转包、联合体</w:t>
      </w:r>
      <w:r>
        <w:rPr>
          <w:rFonts w:hint="eastAsia" w:cs="Calibri" w:asciiTheme="minorEastAsia" w:hAnsiTheme="minorEastAsia" w:eastAsiaTheme="minorEastAsia"/>
          <w:sz w:val="24"/>
          <w:szCs w:val="24"/>
          <w:lang w:val="en-US" w:eastAsia="zh-CN"/>
        </w:rPr>
        <w:t>及存在以下情形的主体</w:t>
      </w:r>
      <w:r>
        <w:rPr>
          <w:rFonts w:hint="eastAsia" w:cs="Calibri" w:asciiTheme="minorEastAsia" w:hAnsiTheme="minorEastAsia" w:eastAsiaTheme="minorEastAsia"/>
          <w:sz w:val="24"/>
          <w:szCs w:val="24"/>
        </w:rPr>
        <w:t>参加比价。</w:t>
      </w:r>
    </w:p>
    <w:p w14:paraId="6A309E0D">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（1）被责令停业，暂扣或吊销执照，吊销资质证书，执照、资质证书过期或存在引起执照、资质证书变更的事项而未变更执照、资质证书的</w:t>
      </w:r>
      <w:r>
        <w:rPr>
          <w:rFonts w:hint="eastAsia" w:cs="Calibri" w:asciiTheme="minorEastAsia" w:hAnsiTheme="minorEastAsia" w:eastAsiaTheme="minorEastAsia"/>
          <w:b w:val="0"/>
          <w:bCs w:val="0"/>
          <w:sz w:val="24"/>
          <w:szCs w:val="24"/>
          <w:lang w:val="en-US" w:eastAsia="zh-CN"/>
        </w:rPr>
        <w:t>（供应商自行承诺，格式自拟并加盖单位公章）</w:t>
      </w:r>
      <w:r>
        <w:rPr>
          <w:rFonts w:hint="eastAsia" w:cs="Calibri" w:asciiTheme="minorEastAsia" w:hAnsiTheme="minorEastAsia" w:eastAsiaTheme="minorEastAsia"/>
          <w:sz w:val="24"/>
          <w:szCs w:val="24"/>
          <w:lang w:val="en-US" w:eastAsia="zh-CN"/>
        </w:rPr>
        <w:t>。</w:t>
      </w:r>
    </w:p>
    <w:p w14:paraId="5E72EE34">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（2）进入清算程序，或被宣告破产，或其他丧失履约能力的情形</w:t>
      </w:r>
      <w:r>
        <w:rPr>
          <w:rFonts w:hint="eastAsia" w:cs="Calibri" w:asciiTheme="minorEastAsia" w:hAnsiTheme="minorEastAsia" w:eastAsiaTheme="minorEastAsia"/>
          <w:b w:val="0"/>
          <w:bCs w:val="0"/>
          <w:sz w:val="24"/>
          <w:szCs w:val="24"/>
          <w:lang w:val="en-US" w:eastAsia="zh-CN"/>
        </w:rPr>
        <w:t>（供应商自行承诺，格式自拟并加盖单位公章）</w:t>
      </w:r>
      <w:r>
        <w:rPr>
          <w:rFonts w:hint="eastAsia" w:cs="Calibri" w:asciiTheme="minorEastAsia" w:hAnsiTheme="minorEastAsia" w:eastAsiaTheme="minorEastAsia"/>
          <w:sz w:val="24"/>
          <w:szCs w:val="24"/>
          <w:lang w:val="en-US" w:eastAsia="zh-CN"/>
        </w:rPr>
        <w:t>。</w:t>
      </w:r>
    </w:p>
    <w:p w14:paraId="62A559D9">
      <w:pPr>
        <w:keepNext w:val="0"/>
        <w:keepLines w:val="0"/>
        <w:pageBreakBefore w:val="0"/>
        <w:widowControl/>
        <w:kinsoku/>
        <w:wordWrap/>
        <w:overflowPunct/>
        <w:topLinePunct w:val="0"/>
        <w:autoSpaceDE/>
        <w:autoSpaceDN/>
        <w:bidi w:val="0"/>
        <w:adjustRightInd/>
        <w:snapToGrid/>
        <w:spacing w:after="0" w:line="360" w:lineRule="auto"/>
        <w:ind w:right="0" w:rightChars="0" w:firstLine="480" w:firstLineChars="200"/>
        <w:jc w:val="left"/>
        <w:textAlignment w:val="auto"/>
        <w:outlineLvl w:val="9"/>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（3）在国家企业信用信息公示系统（http://www.gsxt.gov.cn/）中被列入严重违法失信企业名单</w:t>
      </w:r>
      <w:r>
        <w:rPr>
          <w:rFonts w:hint="eastAsia" w:cs="Calibri" w:asciiTheme="minorEastAsia" w:hAnsiTheme="minorEastAsia" w:eastAsiaTheme="minorEastAsia"/>
          <w:b w:val="0"/>
          <w:bCs w:val="0"/>
          <w:sz w:val="24"/>
          <w:szCs w:val="24"/>
          <w:lang w:val="en-US" w:eastAsia="zh-CN"/>
        </w:rPr>
        <w:t>（供应商自行承诺在上述网站中未被列入严重违法失信企业名单，格式自拟并加盖单位公章，采购人保留在上述网站查询复核的权利）</w:t>
      </w:r>
      <w:r>
        <w:rPr>
          <w:rFonts w:hint="eastAsia" w:cs="Calibri" w:asciiTheme="minorEastAsia" w:hAnsiTheme="minorEastAsia" w:eastAsiaTheme="minorEastAsia"/>
          <w:sz w:val="24"/>
          <w:szCs w:val="24"/>
          <w:lang w:val="en-US" w:eastAsia="zh-CN"/>
        </w:rPr>
        <w:t>。</w:t>
      </w:r>
    </w:p>
    <w:p w14:paraId="17055488">
      <w:pPr>
        <w:widowControl/>
        <w:snapToGrid w:val="0"/>
        <w:spacing w:line="360" w:lineRule="auto"/>
        <w:ind w:firstLine="480" w:firstLineChars="200"/>
        <w:jc w:val="left"/>
        <w:rPr>
          <w:rFonts w:hint="default" w:ascii="宋体" w:hAnsi="宋体" w:cs="宋体" w:eastAsiaTheme="minorEastAsia"/>
          <w:color w:val="auto"/>
          <w:highlight w:val="none"/>
          <w:lang w:val="en-US" w:eastAsia="zh-CN"/>
        </w:rPr>
      </w:pPr>
      <w:r>
        <w:rPr>
          <w:rFonts w:hint="eastAsia" w:cs="Calibri" w:asciiTheme="minorEastAsia" w:hAnsiTheme="minorEastAsia" w:eastAsiaTheme="minorEastAsia"/>
          <w:sz w:val="24"/>
          <w:szCs w:val="24"/>
          <w:lang w:val="en-US" w:eastAsia="zh-CN"/>
        </w:rPr>
        <w:t>（4）在中国执行信息公开网（http://zxgk.court.gov.cn/）中被列入失信被执行人名单</w:t>
      </w:r>
      <w:r>
        <w:rPr>
          <w:rFonts w:hint="eastAsia" w:cs="Calibri" w:asciiTheme="minorEastAsia" w:hAnsiTheme="minorEastAsia" w:eastAsiaTheme="minorEastAsia"/>
          <w:b w:val="0"/>
          <w:bCs w:val="0"/>
          <w:sz w:val="24"/>
          <w:szCs w:val="24"/>
          <w:lang w:val="en-US" w:eastAsia="zh-CN"/>
        </w:rPr>
        <w:t>（供应商自行承诺在上述网站中未被列入失信被执行人名单，格式自拟并加盖单位公章，采购人保留在上述网站查询复核的权利）</w:t>
      </w:r>
      <w:r>
        <w:rPr>
          <w:rFonts w:hint="eastAsia" w:cs="Calibri" w:asciiTheme="minorEastAsia" w:hAnsiTheme="minorEastAsia" w:eastAsiaTheme="minorEastAsia"/>
          <w:sz w:val="24"/>
          <w:szCs w:val="24"/>
          <w:lang w:val="en-US" w:eastAsia="zh-CN"/>
        </w:rPr>
        <w:t>。</w:t>
      </w:r>
    </w:p>
    <w:p w14:paraId="56D18D5F">
      <w:pPr>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br w:type="page"/>
      </w:r>
    </w:p>
    <w:p w14:paraId="40457B36">
      <w:pPr>
        <w:pStyle w:val="5"/>
        <w:spacing w:before="120" w:after="120" w:line="360" w:lineRule="auto"/>
        <w:ind w:firstLine="562"/>
        <w:jc w:val="center"/>
        <w:rPr>
          <w:rFonts w:ascii="华文仿宋" w:hAnsi="华文仿宋" w:eastAsia="华文仿宋"/>
          <w:sz w:val="28"/>
          <w:szCs w:val="28"/>
        </w:rPr>
      </w:pPr>
      <w:r>
        <w:rPr>
          <w:rFonts w:hint="eastAsia" w:ascii="华文仿宋" w:hAnsi="华文仿宋" w:eastAsia="华文仿宋"/>
          <w:sz w:val="28"/>
          <w:szCs w:val="28"/>
        </w:rPr>
        <w:t>法定代表人身份证明、法定代表人授权书</w:t>
      </w:r>
    </w:p>
    <w:p w14:paraId="7BE8082A">
      <w:pPr>
        <w:pStyle w:val="5"/>
        <w:spacing w:before="120" w:after="120" w:line="360" w:lineRule="auto"/>
        <w:ind w:firstLine="562"/>
        <w:jc w:val="center"/>
        <w:rPr>
          <w:rFonts w:hint="eastAsia" w:ascii="华文仿宋" w:hAnsi="华文仿宋" w:eastAsia="华文仿宋" w:cs="Times New Roman"/>
          <w:b/>
          <w:bCs w:val="0"/>
          <w:kern w:val="2"/>
          <w:sz w:val="28"/>
          <w:szCs w:val="28"/>
          <w:lang w:val="en-US" w:eastAsia="zh-CN" w:bidi="ar-SA"/>
        </w:rPr>
      </w:pPr>
      <w:r>
        <w:rPr>
          <w:rFonts w:hint="eastAsia" w:ascii="华文仿宋" w:hAnsi="华文仿宋" w:eastAsia="华文仿宋" w:cs="Times New Roman"/>
          <w:b/>
          <w:bCs w:val="0"/>
          <w:kern w:val="2"/>
          <w:sz w:val="28"/>
          <w:szCs w:val="28"/>
          <w:lang w:val="en-US" w:eastAsia="zh-CN" w:bidi="ar-SA"/>
        </w:rPr>
        <w:t>法定代表人身份证明</w:t>
      </w:r>
    </w:p>
    <w:p w14:paraId="3A568F11">
      <w:pPr>
        <w:spacing w:before="312" w:beforeLines="100" w:after="156" w:afterLines="50" w:line="600" w:lineRule="exact"/>
        <w:rPr>
          <w:rFonts w:ascii="宋体" w:hAnsi="宋体" w:cs="宋体"/>
          <w:kern w:val="0"/>
          <w:sz w:val="28"/>
          <w:szCs w:val="28"/>
        </w:rPr>
      </w:pPr>
      <w:r>
        <w:rPr>
          <w:rFonts w:hint="eastAsia" w:ascii="宋体" w:hAnsi="宋体" w:cs="宋体"/>
          <w:kern w:val="0"/>
          <w:sz w:val="28"/>
          <w:szCs w:val="28"/>
        </w:rPr>
        <w:t>致</w:t>
      </w:r>
      <w:r>
        <w:rPr>
          <w:rFonts w:hint="eastAsia" w:ascii="宋体" w:hAnsi="宋体" w:cs="宋体"/>
          <w:kern w:val="0"/>
          <w:sz w:val="28"/>
          <w:szCs w:val="28"/>
          <w:u w:val="single"/>
          <w:lang w:val="en-US" w:eastAsia="zh-CN"/>
        </w:rPr>
        <w:t>贵州茅台酒厂（集团）保健酒业有限公司</w:t>
      </w:r>
      <w:r>
        <w:rPr>
          <w:rFonts w:hint="eastAsia" w:ascii="宋体" w:hAnsi="宋体" w:cs="宋体"/>
          <w:kern w:val="0"/>
          <w:sz w:val="28"/>
          <w:szCs w:val="28"/>
        </w:rPr>
        <w:t>：</w:t>
      </w:r>
    </w:p>
    <w:p w14:paraId="07AC0E81">
      <w:pPr>
        <w:spacing w:line="360" w:lineRule="auto"/>
        <w:jc w:val="left"/>
        <w:rPr>
          <w:rFonts w:ascii="宋体" w:hAnsi="宋体" w:cs="宋体"/>
          <w:sz w:val="28"/>
          <w:szCs w:val="28"/>
        </w:rPr>
      </w:pPr>
      <w:r>
        <w:rPr>
          <w:rFonts w:hint="eastAsia" w:ascii="宋体" w:hAnsi="宋体" w:cs="宋体"/>
          <w:sz w:val="28"/>
          <w:szCs w:val="28"/>
        </w:rPr>
        <w:t>单位名称：</w:t>
      </w:r>
      <w:r>
        <w:rPr>
          <w:rFonts w:hint="eastAsia" w:ascii="宋体" w:hAnsi="宋体" w:cs="宋体"/>
          <w:sz w:val="28"/>
          <w:szCs w:val="28"/>
          <w:u w:val="single"/>
        </w:rPr>
        <w:t xml:space="preserve">                                         </w:t>
      </w:r>
    </w:p>
    <w:p w14:paraId="0C794F30">
      <w:pPr>
        <w:spacing w:line="360" w:lineRule="auto"/>
        <w:jc w:val="left"/>
        <w:rPr>
          <w:rFonts w:ascii="宋体" w:hAnsi="宋体" w:cs="宋体"/>
          <w:sz w:val="28"/>
          <w:szCs w:val="28"/>
        </w:rPr>
      </w:pPr>
      <w:r>
        <w:rPr>
          <w:rFonts w:hint="eastAsia" w:ascii="宋体" w:hAnsi="宋体" w:cs="宋体"/>
          <w:sz w:val="28"/>
          <w:szCs w:val="28"/>
        </w:rPr>
        <w:t>单位性质：</w:t>
      </w:r>
      <w:r>
        <w:rPr>
          <w:rFonts w:hint="eastAsia" w:ascii="宋体" w:hAnsi="宋体" w:cs="宋体"/>
          <w:sz w:val="28"/>
          <w:szCs w:val="28"/>
          <w:u w:val="single"/>
        </w:rPr>
        <w:t xml:space="preserve">                                         </w:t>
      </w:r>
      <w:r>
        <w:rPr>
          <w:rFonts w:hint="eastAsia" w:ascii="宋体" w:hAnsi="宋体" w:cs="宋体"/>
          <w:sz w:val="28"/>
          <w:szCs w:val="28"/>
        </w:rPr>
        <w:t xml:space="preserve"> </w:t>
      </w:r>
    </w:p>
    <w:p w14:paraId="4670C151">
      <w:pPr>
        <w:spacing w:line="360" w:lineRule="auto"/>
        <w:jc w:val="left"/>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p>
    <w:p w14:paraId="61F6C085">
      <w:pPr>
        <w:tabs>
          <w:tab w:val="left" w:pos="2160"/>
        </w:tabs>
        <w:spacing w:line="360" w:lineRule="auto"/>
        <w:jc w:val="left"/>
        <w:rPr>
          <w:rFonts w:ascii="宋体" w:hAnsi="宋体" w:cs="宋体"/>
          <w:sz w:val="28"/>
          <w:szCs w:val="28"/>
        </w:rPr>
      </w:pPr>
      <w:r>
        <w:rPr>
          <w:rFonts w:hint="eastAsia" w:ascii="宋体" w:hAnsi="宋体" w:cs="宋体"/>
          <w:sz w:val="28"/>
          <w:szCs w:val="28"/>
        </w:rPr>
        <w:t>成立日期：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01907E73">
      <w:pPr>
        <w:spacing w:line="360" w:lineRule="auto"/>
        <w:jc w:val="left"/>
        <w:rPr>
          <w:rFonts w:ascii="宋体" w:hAnsi="宋体" w:cs="宋体"/>
          <w:sz w:val="28"/>
          <w:szCs w:val="28"/>
        </w:rPr>
      </w:pPr>
      <w:r>
        <w:rPr>
          <w:rFonts w:hint="eastAsia" w:ascii="宋体" w:hAnsi="宋体" w:cs="宋体"/>
          <w:sz w:val="28"/>
          <w:szCs w:val="28"/>
        </w:rPr>
        <w:t>经营期限：</w:t>
      </w:r>
      <w:r>
        <w:rPr>
          <w:rFonts w:hint="eastAsia" w:ascii="宋体" w:hAnsi="宋体" w:cs="宋体"/>
          <w:sz w:val="28"/>
          <w:szCs w:val="28"/>
          <w:u w:val="single"/>
        </w:rPr>
        <w:t xml:space="preserve">                                         </w:t>
      </w:r>
    </w:p>
    <w:p w14:paraId="0F34E567">
      <w:pPr>
        <w:spacing w:line="360" w:lineRule="auto"/>
        <w:jc w:val="left"/>
        <w:rPr>
          <w:rFonts w:ascii="宋体" w:hAnsi="宋体" w:cs="宋体"/>
          <w:sz w:val="28"/>
          <w:szCs w:val="28"/>
        </w:rPr>
      </w:pPr>
      <w:r>
        <w:rPr>
          <w:rFonts w:hint="eastAsia" w:ascii="宋体" w:hAnsi="宋体" w:cs="宋体"/>
          <w:sz w:val="28"/>
          <w:szCs w:val="28"/>
        </w:rPr>
        <w:t>姓      名：</w:t>
      </w:r>
      <w:r>
        <w:rPr>
          <w:rFonts w:hint="eastAsia" w:ascii="宋体" w:hAnsi="宋体" w:cs="宋体"/>
          <w:sz w:val="28"/>
          <w:szCs w:val="28"/>
          <w:u w:val="single"/>
        </w:rPr>
        <w:t xml:space="preserve">           </w:t>
      </w:r>
      <w:r>
        <w:rPr>
          <w:rFonts w:hint="eastAsia" w:ascii="宋体" w:hAnsi="宋体" w:cs="宋体"/>
          <w:sz w:val="28"/>
          <w:szCs w:val="28"/>
        </w:rPr>
        <w:t>性别：</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14:paraId="6759B43E">
      <w:pPr>
        <w:spacing w:line="360" w:lineRule="auto"/>
        <w:jc w:val="left"/>
        <w:rPr>
          <w:rFonts w:ascii="宋体" w:hAnsi="宋体" w:cs="宋体"/>
          <w:sz w:val="28"/>
          <w:szCs w:val="28"/>
        </w:rPr>
      </w:pPr>
      <w:r>
        <w:rPr>
          <w:rFonts w:hint="eastAsia" w:ascii="宋体" w:hAnsi="宋体" w:cs="宋体"/>
          <w:sz w:val="28"/>
          <w:szCs w:val="28"/>
        </w:rPr>
        <w:t>系</w:t>
      </w:r>
      <w:r>
        <w:rPr>
          <w:rFonts w:hint="eastAsia" w:ascii="宋体" w:hAnsi="宋体" w:cs="宋体"/>
          <w:sz w:val="28"/>
          <w:szCs w:val="28"/>
          <w:u w:val="single"/>
        </w:rPr>
        <w:t xml:space="preserve">      （报价供应商单位名称）       </w:t>
      </w:r>
      <w:r>
        <w:rPr>
          <w:rFonts w:hint="eastAsia" w:ascii="宋体" w:hAnsi="宋体" w:cs="宋体"/>
          <w:sz w:val="28"/>
          <w:szCs w:val="28"/>
        </w:rPr>
        <w:t>的法定代表人。</w:t>
      </w:r>
    </w:p>
    <w:p w14:paraId="7346CA6A">
      <w:pPr>
        <w:spacing w:line="360" w:lineRule="auto"/>
        <w:jc w:val="left"/>
        <w:rPr>
          <w:rFonts w:ascii="宋体" w:hAnsi="宋体" w:cs="宋体"/>
          <w:sz w:val="28"/>
          <w:szCs w:val="28"/>
        </w:rPr>
      </w:pPr>
    </w:p>
    <w:p w14:paraId="2D38EB97">
      <w:pPr>
        <w:spacing w:line="360" w:lineRule="auto"/>
        <w:jc w:val="left"/>
        <w:rPr>
          <w:rFonts w:ascii="宋体" w:hAnsi="宋体" w:cs="宋体"/>
          <w:sz w:val="28"/>
          <w:szCs w:val="28"/>
        </w:rPr>
      </w:pPr>
      <w:r>
        <w:rPr>
          <w:rFonts w:hint="eastAsia" w:ascii="宋体" w:hAnsi="宋体" w:cs="宋体"/>
          <w:sz w:val="28"/>
          <w:szCs w:val="28"/>
        </w:rPr>
        <w:t>特此声明。</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0"/>
        <w:gridCol w:w="4512"/>
      </w:tblGrid>
      <w:tr w14:paraId="1095F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560" w:type="dxa"/>
            <w:vAlign w:val="center"/>
          </w:tcPr>
          <w:p w14:paraId="5E945E61">
            <w:pPr>
              <w:spacing w:before="312" w:beforeLines="100" w:after="156" w:afterLines="50"/>
              <w:jc w:val="center"/>
              <w:rPr>
                <w:rFonts w:ascii="宋体" w:hAnsi="宋体" w:cs="宋体"/>
                <w:kern w:val="0"/>
              </w:rPr>
            </w:pPr>
            <w:r>
              <w:rPr>
                <w:rFonts w:hint="eastAsia" w:ascii="宋体" w:hAnsi="宋体" w:cs="宋体"/>
                <w:kern w:val="0"/>
                <w:sz w:val="24"/>
              </w:rPr>
              <w:t>法定代表人身份证截图/复印件</w:t>
            </w:r>
          </w:p>
          <w:p w14:paraId="71C30A62">
            <w:pPr>
              <w:spacing w:before="312" w:beforeLines="100" w:after="156" w:afterLines="50"/>
              <w:jc w:val="center"/>
              <w:rPr>
                <w:rFonts w:ascii="宋体" w:hAnsi="宋体" w:cs="宋体"/>
                <w:b/>
                <w:bCs/>
                <w:kern w:val="0"/>
              </w:rPr>
            </w:pPr>
            <w:r>
              <w:rPr>
                <w:rFonts w:hint="eastAsia" w:ascii="宋体" w:hAnsi="宋体" w:cs="宋体"/>
                <w:b/>
                <w:bCs/>
                <w:kern w:val="0"/>
                <w:sz w:val="24"/>
              </w:rPr>
              <w:t>国徽面</w:t>
            </w:r>
          </w:p>
          <w:p w14:paraId="2E935BFA">
            <w:pPr>
              <w:spacing w:before="312" w:beforeLines="100" w:after="156" w:afterLines="50"/>
              <w:jc w:val="center"/>
              <w:rPr>
                <w:rFonts w:ascii="宋体" w:hAnsi="宋体" w:cs="宋体"/>
                <w:kern w:val="0"/>
              </w:rPr>
            </w:pPr>
            <w:r>
              <w:rPr>
                <w:rFonts w:hint="eastAsia" w:ascii="宋体" w:hAnsi="宋体" w:cs="宋体"/>
                <w:kern w:val="0"/>
                <w:sz w:val="24"/>
              </w:rPr>
              <w:t>（身份证信息需清晰可辨认）</w:t>
            </w:r>
          </w:p>
        </w:tc>
        <w:tc>
          <w:tcPr>
            <w:tcW w:w="4512" w:type="dxa"/>
            <w:vAlign w:val="center"/>
          </w:tcPr>
          <w:p w14:paraId="6D03080C">
            <w:pPr>
              <w:spacing w:before="312" w:beforeLines="100" w:after="156" w:afterLines="50"/>
              <w:jc w:val="center"/>
              <w:rPr>
                <w:rFonts w:ascii="宋体" w:hAnsi="宋体" w:cs="宋体"/>
                <w:kern w:val="0"/>
              </w:rPr>
            </w:pPr>
            <w:r>
              <w:rPr>
                <w:rFonts w:hint="eastAsia" w:ascii="宋体" w:hAnsi="宋体" w:cs="宋体"/>
                <w:kern w:val="0"/>
                <w:sz w:val="24"/>
              </w:rPr>
              <w:t>法定代表人身份证截图/复印件</w:t>
            </w:r>
          </w:p>
          <w:p w14:paraId="45517A66">
            <w:pPr>
              <w:spacing w:before="312" w:beforeLines="100" w:after="156" w:afterLines="50"/>
              <w:jc w:val="center"/>
              <w:rPr>
                <w:rFonts w:ascii="宋体" w:hAnsi="宋体" w:cs="宋体"/>
                <w:b/>
                <w:bCs/>
                <w:kern w:val="0"/>
              </w:rPr>
            </w:pPr>
            <w:r>
              <w:rPr>
                <w:rFonts w:hint="eastAsia" w:ascii="宋体" w:hAnsi="宋体" w:cs="宋体"/>
                <w:b/>
                <w:bCs/>
                <w:kern w:val="0"/>
                <w:sz w:val="24"/>
              </w:rPr>
              <w:t>人像面</w:t>
            </w:r>
          </w:p>
          <w:p w14:paraId="526F22FB">
            <w:pPr>
              <w:spacing w:before="312" w:beforeLines="100" w:after="156" w:afterLines="50"/>
              <w:jc w:val="center"/>
              <w:rPr>
                <w:rFonts w:ascii="宋体" w:hAnsi="宋体" w:cs="宋体"/>
                <w:kern w:val="0"/>
              </w:rPr>
            </w:pPr>
            <w:r>
              <w:rPr>
                <w:rFonts w:hint="eastAsia" w:ascii="宋体" w:hAnsi="宋体" w:cs="宋体"/>
                <w:kern w:val="0"/>
                <w:sz w:val="24"/>
              </w:rPr>
              <w:t>（身份证信息需清晰可辨认）</w:t>
            </w:r>
          </w:p>
        </w:tc>
      </w:tr>
    </w:tbl>
    <w:p w14:paraId="175DB3D7">
      <w:pPr>
        <w:spacing w:before="312" w:beforeLines="100" w:after="156" w:afterLines="50"/>
        <w:ind w:firstLine="430" w:firstLineChars="205"/>
        <w:rPr>
          <w:rFonts w:ascii="宋体" w:hAnsi="宋体" w:cs="宋体"/>
          <w:kern w:val="0"/>
        </w:rPr>
      </w:pPr>
    </w:p>
    <w:p w14:paraId="0A925290">
      <w:pPr>
        <w:spacing w:before="312" w:beforeLines="100" w:after="156" w:afterLines="50"/>
        <w:ind w:firstLine="491" w:firstLineChars="205"/>
        <w:rPr>
          <w:rFonts w:ascii="宋体" w:hAnsi="宋体" w:cs="宋体"/>
          <w:kern w:val="0"/>
        </w:rPr>
      </w:pPr>
      <w:r>
        <w:rPr>
          <w:rFonts w:hint="eastAsia" w:ascii="宋体" w:hAnsi="宋体" w:cs="宋体"/>
          <w:kern w:val="0"/>
          <w:sz w:val="24"/>
        </w:rPr>
        <w:t xml:space="preserve">法定代表人（签字或盖章）：                   </w:t>
      </w:r>
    </w:p>
    <w:p w14:paraId="11E97525">
      <w:pPr>
        <w:spacing w:before="312" w:beforeLines="100" w:after="156" w:afterLines="50"/>
        <w:ind w:firstLine="491" w:firstLineChars="205"/>
        <w:rPr>
          <w:rFonts w:ascii="宋体" w:hAnsi="宋体" w:cs="宋体"/>
          <w:kern w:val="0"/>
        </w:rPr>
      </w:pPr>
      <w:r>
        <w:rPr>
          <w:rFonts w:hint="eastAsia" w:ascii="宋体" w:hAnsi="宋体" w:cs="宋体"/>
          <w:kern w:val="0"/>
          <w:sz w:val="24"/>
        </w:rPr>
        <w:t>报价</w:t>
      </w:r>
      <w:r>
        <w:rPr>
          <w:rFonts w:ascii="宋体" w:hAnsi="宋体" w:cs="宋体"/>
          <w:kern w:val="0"/>
          <w:sz w:val="24"/>
        </w:rPr>
        <w:t>供应商</w:t>
      </w:r>
      <w:r>
        <w:rPr>
          <w:rFonts w:hint="eastAsia" w:ascii="宋体" w:hAnsi="宋体" w:cs="宋体"/>
          <w:kern w:val="0"/>
          <w:sz w:val="24"/>
        </w:rPr>
        <w:t xml:space="preserve">（公章）： </w:t>
      </w:r>
    </w:p>
    <w:p w14:paraId="62C7FD33">
      <w:pPr>
        <w:spacing w:before="312" w:beforeLines="100" w:after="156" w:afterLines="50"/>
        <w:ind w:left="1314" w:leftChars="473" w:hanging="321" w:hangingChars="134"/>
        <w:jc w:val="right"/>
        <w:rPr>
          <w:rFonts w:ascii="宋体" w:hAnsi="宋体" w:cs="宋体"/>
          <w:sz w:val="36"/>
          <w:szCs w:val="36"/>
        </w:rPr>
      </w:pPr>
      <w:r>
        <w:rPr>
          <w:rFonts w:hint="eastAsia" w:ascii="宋体" w:hAnsi="宋体" w:cs="宋体"/>
          <w:kern w:val="0"/>
          <w:sz w:val="24"/>
        </w:rPr>
        <w:t xml:space="preserve">年   月   日 </w:t>
      </w:r>
    </w:p>
    <w:p w14:paraId="60F276D1">
      <w:pPr>
        <w:pStyle w:val="5"/>
        <w:spacing w:before="120" w:after="120" w:line="360" w:lineRule="auto"/>
        <w:ind w:firstLine="562"/>
        <w:jc w:val="center"/>
        <w:rPr>
          <w:rFonts w:hint="eastAsia" w:ascii="华文仿宋" w:hAnsi="华文仿宋" w:eastAsia="华文仿宋" w:cs="Times New Roman"/>
          <w:b/>
          <w:bCs w:val="0"/>
          <w:kern w:val="2"/>
          <w:sz w:val="28"/>
          <w:szCs w:val="28"/>
          <w:lang w:val="en-US" w:eastAsia="zh-CN" w:bidi="ar-SA"/>
        </w:rPr>
      </w:pPr>
      <w:r>
        <w:rPr>
          <w:rFonts w:hint="eastAsia" w:ascii="华文仿宋" w:hAnsi="华文仿宋" w:eastAsia="华文仿宋" w:cs="Times New Roman"/>
          <w:b/>
          <w:bCs w:val="0"/>
          <w:kern w:val="2"/>
          <w:sz w:val="28"/>
          <w:szCs w:val="28"/>
          <w:lang w:val="en-US" w:eastAsia="zh-CN" w:bidi="ar-SA"/>
        </w:rPr>
        <w:t>法人授权委托书</w:t>
      </w:r>
    </w:p>
    <w:p w14:paraId="3F4F89D8">
      <w:pPr>
        <w:pStyle w:val="12"/>
        <w:widowControl w:val="0"/>
        <w:spacing w:before="0" w:beforeAutospacing="0" w:after="0" w:afterAutospacing="0" w:line="600" w:lineRule="exact"/>
        <w:ind w:firstLine="480" w:firstLineChars="200"/>
      </w:pPr>
      <w:r>
        <w:rPr>
          <w:rFonts w:hint="eastAsia"/>
        </w:rPr>
        <w:t>致</w:t>
      </w:r>
      <w:r>
        <w:rPr>
          <w:rFonts w:hint="eastAsia"/>
          <w:u w:val="single"/>
        </w:rPr>
        <w:t xml:space="preserve">  </w:t>
      </w:r>
      <w:r>
        <w:rPr>
          <w:rFonts w:hint="eastAsia"/>
          <w:u w:val="single"/>
          <w:lang w:eastAsia="zh-CN"/>
        </w:rPr>
        <w:t>贵州茅台酒厂（集团）保健酒业有限公司</w:t>
      </w:r>
      <w:r>
        <w:rPr>
          <w:rFonts w:hint="eastAsia"/>
          <w:u w:val="single"/>
        </w:rPr>
        <w:t xml:space="preserve"> </w:t>
      </w:r>
      <w:r>
        <w:rPr>
          <w:rFonts w:hint="eastAsia"/>
        </w:rPr>
        <w:t>：</w:t>
      </w:r>
    </w:p>
    <w:p w14:paraId="77E6796E">
      <w:pPr>
        <w:pStyle w:val="12"/>
        <w:widowControl w:val="0"/>
        <w:spacing w:before="0" w:beforeAutospacing="0" w:after="0" w:afterAutospacing="0" w:line="600" w:lineRule="exact"/>
        <w:ind w:firstLine="480" w:firstLineChars="200"/>
      </w:pPr>
      <w:r>
        <w:rPr>
          <w:rFonts w:hint="eastAsia"/>
          <w:u w:val="single"/>
        </w:rPr>
        <w:t xml:space="preserve">（报价供应商全称） </w:t>
      </w:r>
      <w:r>
        <w:rPr>
          <w:rFonts w:hint="eastAsia"/>
        </w:rPr>
        <w:t>法定代表人</w:t>
      </w:r>
      <w:r>
        <w:rPr>
          <w:rFonts w:hint="eastAsia"/>
          <w:u w:val="single"/>
        </w:rPr>
        <w:t xml:space="preserve"> 姓名 </w:t>
      </w:r>
      <w:r>
        <w:rPr>
          <w:rFonts w:hint="eastAsia"/>
        </w:rPr>
        <w:t>授权</w:t>
      </w:r>
      <w:r>
        <w:rPr>
          <w:rFonts w:hint="eastAsia"/>
          <w:u w:val="single"/>
        </w:rPr>
        <w:t xml:space="preserve"> 被授权人姓名</w:t>
      </w:r>
      <w:r>
        <w:rPr>
          <w:rFonts w:hint="eastAsia"/>
        </w:rPr>
        <w:t>（身份证号码：</w:t>
      </w:r>
      <w:r>
        <w:rPr>
          <w:rFonts w:hint="eastAsia"/>
          <w:u w:val="single"/>
        </w:rPr>
        <w:t xml:space="preserve">      </w:t>
      </w:r>
      <w:r>
        <w:rPr>
          <w:rFonts w:hint="eastAsia"/>
        </w:rPr>
        <w:t>）为本公司合法代理人，参加贵方组织的</w:t>
      </w:r>
      <w:r>
        <w:rPr>
          <w:rFonts w:hint="eastAsia"/>
          <w:u w:val="single"/>
        </w:rPr>
        <w:t xml:space="preserve">               （项目名称）</w:t>
      </w:r>
      <w:r>
        <w:rPr>
          <w:rFonts w:hint="eastAsia"/>
        </w:rPr>
        <w:t>的采购活动，代表本公司处理采购活动中的一切事宜。</w:t>
      </w:r>
    </w:p>
    <w:p w14:paraId="616C2893">
      <w:pPr>
        <w:pStyle w:val="12"/>
        <w:widowControl w:val="0"/>
        <w:spacing w:before="0" w:beforeAutospacing="0" w:after="0" w:afterAutospacing="0" w:line="600" w:lineRule="exact"/>
        <w:ind w:firstLine="480" w:firstLineChars="200"/>
      </w:pPr>
      <w:r>
        <w:rPr>
          <w:rFonts w:hint="eastAsia"/>
        </w:rPr>
        <w:t>本授权委托书签章即生效，被委托人无转委托权。</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6"/>
        <w:gridCol w:w="4389"/>
      </w:tblGrid>
      <w:tr w14:paraId="5E915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4436" w:type="dxa"/>
            <w:tcBorders>
              <w:top w:val="single" w:color="auto" w:sz="4" w:space="0"/>
              <w:left w:val="single" w:color="auto" w:sz="4" w:space="0"/>
              <w:bottom w:val="single" w:color="auto" w:sz="4" w:space="0"/>
              <w:right w:val="single" w:color="auto" w:sz="4" w:space="0"/>
            </w:tcBorders>
            <w:vAlign w:val="center"/>
          </w:tcPr>
          <w:p w14:paraId="30D3173B">
            <w:pPr>
              <w:pStyle w:val="12"/>
              <w:widowControl w:val="0"/>
              <w:spacing w:before="0" w:beforeAutospacing="0" w:after="0" w:afterAutospacing="0" w:line="380" w:lineRule="exact"/>
              <w:ind w:firstLine="480" w:firstLineChars="200"/>
              <w:jc w:val="center"/>
            </w:pPr>
            <w:r>
              <w:rPr>
                <w:rFonts w:hint="eastAsia"/>
              </w:rPr>
              <w:t>法定代表人身份证截图/复印件</w:t>
            </w:r>
          </w:p>
          <w:p w14:paraId="2347DB7E">
            <w:pPr>
              <w:pStyle w:val="12"/>
              <w:widowControl w:val="0"/>
              <w:spacing w:before="0" w:beforeAutospacing="0" w:after="0" w:afterAutospacing="0" w:line="380" w:lineRule="exact"/>
              <w:ind w:firstLine="482" w:firstLineChars="200"/>
              <w:jc w:val="center"/>
              <w:rPr>
                <w:b/>
                <w:bCs/>
              </w:rPr>
            </w:pPr>
            <w:r>
              <w:rPr>
                <w:rFonts w:hint="eastAsia"/>
                <w:b/>
                <w:bCs/>
              </w:rPr>
              <w:t>国徽面</w:t>
            </w:r>
          </w:p>
          <w:p w14:paraId="35F0407A">
            <w:pPr>
              <w:pStyle w:val="12"/>
              <w:widowControl w:val="0"/>
              <w:spacing w:before="0" w:beforeAutospacing="0" w:after="0" w:afterAutospacing="0" w:line="380" w:lineRule="exact"/>
              <w:ind w:firstLine="480" w:firstLineChars="200"/>
              <w:jc w:val="center"/>
            </w:pPr>
            <w:r>
              <w:rPr>
                <w:rFonts w:hint="eastAsia"/>
              </w:rPr>
              <w:t>（身份证信息需清晰可辨认）</w:t>
            </w:r>
          </w:p>
        </w:tc>
        <w:tc>
          <w:tcPr>
            <w:tcW w:w="4389" w:type="dxa"/>
            <w:tcBorders>
              <w:top w:val="single" w:color="auto" w:sz="4" w:space="0"/>
              <w:left w:val="single" w:color="auto" w:sz="4" w:space="0"/>
              <w:bottom w:val="single" w:color="auto" w:sz="4" w:space="0"/>
              <w:right w:val="single" w:color="auto" w:sz="4" w:space="0"/>
            </w:tcBorders>
            <w:vAlign w:val="center"/>
          </w:tcPr>
          <w:p w14:paraId="59A0E8EA">
            <w:pPr>
              <w:pStyle w:val="12"/>
              <w:widowControl w:val="0"/>
              <w:spacing w:before="0" w:beforeAutospacing="0" w:after="0" w:afterAutospacing="0" w:line="380" w:lineRule="exact"/>
              <w:ind w:firstLine="480" w:firstLineChars="200"/>
              <w:jc w:val="center"/>
            </w:pPr>
            <w:r>
              <w:rPr>
                <w:rFonts w:hint="eastAsia"/>
              </w:rPr>
              <w:t>被授权人身份证截图/复印件</w:t>
            </w:r>
          </w:p>
          <w:p w14:paraId="604FB178">
            <w:pPr>
              <w:pStyle w:val="12"/>
              <w:widowControl w:val="0"/>
              <w:spacing w:before="0" w:beforeAutospacing="0" w:after="0" w:afterAutospacing="0" w:line="380" w:lineRule="exact"/>
              <w:ind w:firstLine="482" w:firstLineChars="200"/>
              <w:jc w:val="center"/>
              <w:rPr>
                <w:b/>
                <w:bCs/>
              </w:rPr>
            </w:pPr>
            <w:r>
              <w:rPr>
                <w:rFonts w:hint="eastAsia"/>
                <w:b/>
                <w:bCs/>
              </w:rPr>
              <w:t>国徽面</w:t>
            </w:r>
          </w:p>
          <w:p w14:paraId="407523D5">
            <w:pPr>
              <w:pStyle w:val="12"/>
              <w:widowControl w:val="0"/>
              <w:spacing w:before="0" w:beforeAutospacing="0" w:after="0" w:afterAutospacing="0" w:line="380" w:lineRule="exact"/>
              <w:ind w:firstLine="480" w:firstLineChars="200"/>
              <w:jc w:val="center"/>
            </w:pPr>
            <w:r>
              <w:rPr>
                <w:rFonts w:hint="eastAsia"/>
              </w:rPr>
              <w:t>（身份证信息需清晰可辨认）</w:t>
            </w:r>
          </w:p>
        </w:tc>
      </w:tr>
      <w:tr w14:paraId="4D293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436" w:type="dxa"/>
            <w:tcBorders>
              <w:top w:val="single" w:color="auto" w:sz="4" w:space="0"/>
              <w:left w:val="single" w:color="auto" w:sz="4" w:space="0"/>
              <w:bottom w:val="single" w:color="auto" w:sz="4" w:space="0"/>
              <w:right w:val="single" w:color="auto" w:sz="4" w:space="0"/>
            </w:tcBorders>
            <w:vAlign w:val="center"/>
          </w:tcPr>
          <w:p w14:paraId="32F01F3C">
            <w:pPr>
              <w:pStyle w:val="12"/>
              <w:widowControl w:val="0"/>
              <w:spacing w:before="0" w:beforeAutospacing="0" w:after="0" w:afterAutospacing="0" w:line="380" w:lineRule="exact"/>
              <w:ind w:firstLine="480" w:firstLineChars="200"/>
              <w:jc w:val="center"/>
            </w:pPr>
            <w:r>
              <w:rPr>
                <w:rFonts w:hint="eastAsia"/>
              </w:rPr>
              <w:t>法定代表人身份证截图/复印件</w:t>
            </w:r>
          </w:p>
          <w:p w14:paraId="73EBA316">
            <w:pPr>
              <w:pStyle w:val="12"/>
              <w:widowControl w:val="0"/>
              <w:spacing w:before="0" w:beforeAutospacing="0" w:after="0" w:afterAutospacing="0" w:line="380" w:lineRule="exact"/>
              <w:ind w:firstLine="482" w:firstLineChars="200"/>
              <w:jc w:val="center"/>
              <w:rPr>
                <w:b/>
                <w:bCs/>
              </w:rPr>
            </w:pPr>
            <w:r>
              <w:rPr>
                <w:rFonts w:hint="eastAsia"/>
                <w:b/>
                <w:bCs/>
              </w:rPr>
              <w:t>人像面</w:t>
            </w:r>
          </w:p>
          <w:p w14:paraId="396653FA">
            <w:pPr>
              <w:pStyle w:val="12"/>
              <w:widowControl w:val="0"/>
              <w:spacing w:before="0" w:beforeAutospacing="0" w:after="0" w:afterAutospacing="0" w:line="380" w:lineRule="exact"/>
              <w:ind w:firstLine="480" w:firstLineChars="200"/>
              <w:jc w:val="center"/>
            </w:pPr>
            <w:r>
              <w:rPr>
                <w:rFonts w:hint="eastAsia"/>
              </w:rPr>
              <w:t>（身份证信息需清晰可辨认）</w:t>
            </w:r>
          </w:p>
        </w:tc>
        <w:tc>
          <w:tcPr>
            <w:tcW w:w="4389" w:type="dxa"/>
            <w:tcBorders>
              <w:top w:val="single" w:color="auto" w:sz="4" w:space="0"/>
              <w:left w:val="single" w:color="auto" w:sz="4" w:space="0"/>
              <w:bottom w:val="single" w:color="auto" w:sz="4" w:space="0"/>
              <w:right w:val="single" w:color="auto" w:sz="4" w:space="0"/>
            </w:tcBorders>
            <w:vAlign w:val="center"/>
          </w:tcPr>
          <w:p w14:paraId="22FABACF">
            <w:pPr>
              <w:pStyle w:val="12"/>
              <w:widowControl w:val="0"/>
              <w:spacing w:before="0" w:beforeAutospacing="0" w:after="0" w:afterAutospacing="0" w:line="380" w:lineRule="exact"/>
              <w:ind w:firstLine="480" w:firstLineChars="200"/>
              <w:jc w:val="center"/>
            </w:pPr>
            <w:r>
              <w:rPr>
                <w:rFonts w:hint="eastAsia"/>
              </w:rPr>
              <w:t>被授权人身份证截图/复印件</w:t>
            </w:r>
          </w:p>
          <w:p w14:paraId="5A8CB50D">
            <w:pPr>
              <w:pStyle w:val="12"/>
              <w:widowControl w:val="0"/>
              <w:spacing w:before="0" w:beforeAutospacing="0" w:after="0" w:afterAutospacing="0" w:line="380" w:lineRule="exact"/>
              <w:ind w:firstLine="482" w:firstLineChars="200"/>
              <w:jc w:val="center"/>
              <w:rPr>
                <w:b/>
                <w:bCs/>
              </w:rPr>
            </w:pPr>
            <w:r>
              <w:rPr>
                <w:rFonts w:hint="eastAsia"/>
                <w:b/>
                <w:bCs/>
              </w:rPr>
              <w:t>人像面</w:t>
            </w:r>
          </w:p>
          <w:p w14:paraId="5098D968">
            <w:pPr>
              <w:pStyle w:val="12"/>
              <w:widowControl w:val="0"/>
              <w:spacing w:before="0" w:beforeAutospacing="0" w:after="0" w:afterAutospacing="0" w:line="380" w:lineRule="exact"/>
              <w:ind w:firstLine="480" w:firstLineChars="200"/>
              <w:jc w:val="center"/>
            </w:pPr>
            <w:r>
              <w:rPr>
                <w:rFonts w:hint="eastAsia"/>
              </w:rPr>
              <w:t>（身份证信息需清晰可辨认）</w:t>
            </w:r>
          </w:p>
        </w:tc>
      </w:tr>
    </w:tbl>
    <w:p w14:paraId="511810B3">
      <w:pPr>
        <w:pStyle w:val="12"/>
        <w:widowControl w:val="0"/>
        <w:snapToGrid w:val="0"/>
        <w:spacing w:before="0" w:beforeAutospacing="0" w:after="0" w:afterAutospacing="0" w:line="600" w:lineRule="exact"/>
        <w:ind w:firstLine="482" w:firstLineChars="200"/>
        <w:rPr>
          <w:b/>
          <w:bCs/>
        </w:rPr>
      </w:pPr>
    </w:p>
    <w:p w14:paraId="7603AD94">
      <w:pPr>
        <w:pStyle w:val="12"/>
        <w:widowControl w:val="0"/>
        <w:snapToGrid w:val="0"/>
        <w:spacing w:before="0" w:beforeAutospacing="0" w:after="0" w:afterAutospacing="0" w:line="600" w:lineRule="exact"/>
        <w:ind w:firstLine="482" w:firstLineChars="200"/>
        <w:rPr>
          <w:b/>
          <w:bCs/>
        </w:rPr>
      </w:pPr>
    </w:p>
    <w:p w14:paraId="5E608630">
      <w:pPr>
        <w:pStyle w:val="12"/>
        <w:widowControl w:val="0"/>
        <w:snapToGrid w:val="0"/>
        <w:spacing w:before="0" w:beforeAutospacing="0" w:after="0" w:afterAutospacing="0" w:line="600" w:lineRule="exact"/>
        <w:ind w:firstLine="480" w:firstLineChars="200"/>
      </w:pPr>
    </w:p>
    <w:p w14:paraId="2E8C06EE">
      <w:pPr>
        <w:pStyle w:val="12"/>
        <w:widowControl w:val="0"/>
        <w:snapToGrid w:val="0"/>
        <w:spacing w:before="0" w:beforeAutospacing="0" w:after="0" w:afterAutospacing="0" w:line="600" w:lineRule="exact"/>
        <w:ind w:firstLine="480" w:firstLineChars="200"/>
      </w:pPr>
      <w:r>
        <w:rPr>
          <w:rFonts w:hint="eastAsia"/>
        </w:rPr>
        <w:t>法定代表人（签章）：                       被授权代表签字或盖章：</w:t>
      </w:r>
    </w:p>
    <w:p w14:paraId="59B0D588">
      <w:pPr>
        <w:pStyle w:val="12"/>
        <w:widowControl w:val="0"/>
        <w:snapToGrid w:val="0"/>
        <w:spacing w:before="0" w:beforeAutospacing="0" w:after="0" w:afterAutospacing="0" w:line="600" w:lineRule="exact"/>
        <w:ind w:firstLine="480" w:firstLineChars="200"/>
      </w:pPr>
      <w:r>
        <w:rPr>
          <w:rFonts w:hint="eastAsia"/>
        </w:rPr>
        <w:t>报价供应商（公章）：                                 年  月  日</w:t>
      </w:r>
    </w:p>
    <w:p w14:paraId="5AECF89C">
      <w:pPr>
        <w:spacing w:line="600" w:lineRule="exact"/>
        <w:rPr>
          <w:rFonts w:cs="宋体"/>
          <w:b/>
          <w:bCs/>
        </w:rPr>
      </w:pPr>
    </w:p>
    <w:p w14:paraId="3807DC3E">
      <w:pPr>
        <w:rPr>
          <w:rFonts w:hint="eastAsia"/>
          <w:color w:val="auto"/>
          <w:szCs w:val="28"/>
        </w:rPr>
      </w:pPr>
      <w:r>
        <w:rPr>
          <w:rFonts w:hint="eastAsia" w:cs="宋体"/>
          <w:b/>
          <w:bCs/>
          <w:sz w:val="24"/>
        </w:rPr>
        <w:t>注：法定代表人参加询比价的，可不提供本法人授权委托书。</w:t>
      </w:r>
      <w:r>
        <w:rPr>
          <w:rFonts w:hint="eastAsia" w:ascii="宋体" w:hAnsi="宋体" w:eastAsia="宋体" w:cs="宋体"/>
          <w:color w:val="auto"/>
          <w:kern w:val="0"/>
          <w:sz w:val="24"/>
          <w:szCs w:val="24"/>
          <w:highlight w:val="none"/>
          <w:lang w:bidi="ar"/>
        </w:rPr>
        <w:br w:type="page"/>
      </w:r>
    </w:p>
    <w:p w14:paraId="3AD8536D">
      <w:pPr>
        <w:pStyle w:val="19"/>
        <w:rPr>
          <w:color w:val="auto"/>
          <w:szCs w:val="28"/>
        </w:rPr>
      </w:pPr>
      <w:r>
        <w:rPr>
          <w:rFonts w:hint="eastAsia"/>
          <w:color w:val="auto"/>
          <w:szCs w:val="28"/>
        </w:rPr>
        <w:t>承诺</w:t>
      </w:r>
    </w:p>
    <w:p w14:paraId="6EEEBB3F">
      <w:pPr>
        <w:pStyle w:val="8"/>
        <w:tabs>
          <w:tab w:val="left" w:pos="900"/>
        </w:tabs>
        <w:spacing w:line="700" w:lineRule="exact"/>
        <w:ind w:left="0" w:leftChars="0"/>
        <w:rPr>
          <w:rFonts w:hint="eastAsia" w:ascii="宋体" w:hAnsi="宋体" w:eastAsia="宋体"/>
          <w:sz w:val="24"/>
          <w:u w:val="single"/>
          <w:lang w:eastAsia="zh-CN"/>
        </w:rPr>
      </w:pPr>
      <w:r>
        <w:rPr>
          <w:rFonts w:hint="eastAsia" w:ascii="宋体" w:hAnsi="宋体"/>
          <w:sz w:val="24"/>
        </w:rPr>
        <w:t>致：</w:t>
      </w:r>
      <w:r>
        <w:rPr>
          <w:rFonts w:hint="eastAsia" w:ascii="宋体" w:hAnsi="宋体"/>
          <w:sz w:val="24"/>
          <w:lang w:eastAsia="zh-CN"/>
        </w:rPr>
        <w:t>贵州茅台酒厂（集团）保健酒业有限公司</w:t>
      </w:r>
    </w:p>
    <w:p w14:paraId="6E73EB48">
      <w:pPr>
        <w:spacing w:line="700" w:lineRule="exact"/>
        <w:ind w:firstLine="480"/>
        <w:rPr>
          <w:b/>
          <w:sz w:val="24"/>
        </w:rPr>
      </w:pPr>
      <w:r>
        <w:rPr>
          <w:rFonts w:hint="eastAsia" w:ascii="Arial" w:hAnsi="Arial"/>
          <w:sz w:val="24"/>
        </w:rPr>
        <w:t>根据</w:t>
      </w:r>
      <w:r>
        <w:rPr>
          <w:rFonts w:hint="eastAsia" w:ascii="Arial" w:hAnsi="Arial"/>
          <w:sz w:val="24"/>
          <w:u w:val="single"/>
        </w:rPr>
        <w:t xml:space="preserve">                 （</w:t>
      </w:r>
      <w:r>
        <w:rPr>
          <w:rFonts w:hint="eastAsia" w:ascii="Arial" w:hAnsi="Arial"/>
          <w:sz w:val="24"/>
        </w:rPr>
        <w:t>采购项目名称）的</w:t>
      </w:r>
      <w:r>
        <w:rPr>
          <w:rFonts w:hint="eastAsia" w:ascii="Arial" w:hAnsi="Arial"/>
          <w:sz w:val="24"/>
          <w:lang w:val="en-US" w:eastAsia="zh-CN"/>
        </w:rPr>
        <w:t>要求</w:t>
      </w:r>
      <w:r>
        <w:rPr>
          <w:rFonts w:hint="eastAsia" w:ascii="Arial" w:hAnsi="Arial"/>
          <w:sz w:val="24"/>
        </w:rPr>
        <w:t>，我公司对该项目做出如下承诺：</w:t>
      </w:r>
    </w:p>
    <w:p w14:paraId="0C5650C5">
      <w:pPr>
        <w:tabs>
          <w:tab w:val="left" w:pos="900"/>
        </w:tabs>
        <w:spacing w:line="360" w:lineRule="auto"/>
        <w:ind w:firstLine="560"/>
        <w:rPr>
          <w:sz w:val="24"/>
        </w:rPr>
      </w:pPr>
      <w:r>
        <w:rPr>
          <w:rFonts w:hint="eastAsia"/>
          <w:sz w:val="24"/>
        </w:rPr>
        <w:t>1、我公司将按询比价文件规定履行责任和义务。</w:t>
      </w:r>
    </w:p>
    <w:p w14:paraId="59711479">
      <w:pPr>
        <w:tabs>
          <w:tab w:val="left" w:pos="900"/>
        </w:tabs>
        <w:spacing w:line="360" w:lineRule="auto"/>
        <w:ind w:firstLine="560"/>
        <w:rPr>
          <w:sz w:val="24"/>
        </w:rPr>
      </w:pPr>
      <w:r>
        <w:rPr>
          <w:rFonts w:hint="eastAsia"/>
          <w:sz w:val="24"/>
        </w:rPr>
        <w:t>2、我公司已详细审查全部</w:t>
      </w:r>
      <w:r>
        <w:rPr>
          <w:rFonts w:hint="eastAsia" w:ascii="宋体" w:hAnsi="宋体" w:cs="宋体"/>
          <w:color w:val="auto"/>
          <w:spacing w:val="4"/>
          <w:sz w:val="24"/>
          <w:szCs w:val="24"/>
          <w:highlight w:val="none"/>
          <w:lang w:eastAsia="zh-CN"/>
        </w:rPr>
        <w:t>询比价</w:t>
      </w:r>
      <w:r>
        <w:rPr>
          <w:rFonts w:hint="eastAsia"/>
          <w:sz w:val="24"/>
        </w:rPr>
        <w:t>文件，以及全部参考资料和有关附件。我们完全理解并同意放弃对这方面有不明及误解的权利。</w:t>
      </w:r>
    </w:p>
    <w:p w14:paraId="0B63E870">
      <w:pPr>
        <w:tabs>
          <w:tab w:val="left" w:pos="900"/>
        </w:tabs>
        <w:spacing w:line="360" w:lineRule="auto"/>
        <w:ind w:firstLine="560"/>
        <w:rPr>
          <w:rFonts w:hint="eastAsia"/>
          <w:sz w:val="24"/>
        </w:rPr>
      </w:pPr>
      <w:r>
        <w:rPr>
          <w:rFonts w:hint="eastAsia"/>
          <w:sz w:val="24"/>
        </w:rPr>
        <w:t>3、我公司同意提供采购人可能要求的与其报价有关的一切数据或资料，完全理解采购方不一定要接受最低价的报价或收到的任何报价文件。</w:t>
      </w:r>
    </w:p>
    <w:p w14:paraId="4B26DD60">
      <w:pPr>
        <w:tabs>
          <w:tab w:val="left" w:pos="900"/>
        </w:tabs>
        <w:spacing w:line="360" w:lineRule="auto"/>
        <w:ind w:firstLine="560"/>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4、我公司不存在被责令停业，暂扣或吊销执照，吊销资质证书，执照、资质证书过期或存在引起执照、资质证书变更的事项而未变更执照、资质证书的情况。</w:t>
      </w:r>
    </w:p>
    <w:p w14:paraId="62AB6CE2">
      <w:pPr>
        <w:tabs>
          <w:tab w:val="left" w:pos="900"/>
        </w:tabs>
        <w:spacing w:line="360" w:lineRule="auto"/>
        <w:ind w:firstLine="560"/>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5、我公司不存在进入清算程序，或被宣告破产，或其他丧失履约能力的情形。</w:t>
      </w:r>
    </w:p>
    <w:p w14:paraId="5830C8C3">
      <w:pPr>
        <w:tabs>
          <w:tab w:val="left" w:pos="900"/>
        </w:tabs>
        <w:spacing w:line="360" w:lineRule="auto"/>
        <w:ind w:firstLine="560"/>
        <w:rPr>
          <w:rFonts w:hint="eastAsia"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6、我公司不存在在国家企业信用信息公示系统（http://www.gsxt.gov.cn/）中被列入严重违法失信企业名单的情况。</w:t>
      </w:r>
    </w:p>
    <w:p w14:paraId="10B22ADD">
      <w:pPr>
        <w:tabs>
          <w:tab w:val="left" w:pos="900"/>
        </w:tabs>
        <w:spacing w:line="360" w:lineRule="auto"/>
        <w:ind w:firstLine="560"/>
        <w:rPr>
          <w:rFonts w:hint="default" w:cs="Calibri" w:asciiTheme="minorEastAsia" w:hAnsiTheme="minorEastAsia" w:eastAsiaTheme="minorEastAsia"/>
          <w:sz w:val="24"/>
          <w:szCs w:val="24"/>
          <w:lang w:val="en-US" w:eastAsia="zh-CN"/>
        </w:rPr>
      </w:pPr>
      <w:r>
        <w:rPr>
          <w:rFonts w:hint="eastAsia" w:cs="Calibri" w:asciiTheme="minorEastAsia" w:hAnsiTheme="minorEastAsia" w:eastAsiaTheme="minorEastAsia"/>
          <w:sz w:val="24"/>
          <w:szCs w:val="24"/>
          <w:lang w:val="en-US" w:eastAsia="zh-CN"/>
        </w:rPr>
        <w:t>7、我公司不存在在中国执行信息公开网（http://zxgk.court.gov.cn/）中被列入失信被执行人名单的情况。</w:t>
      </w:r>
    </w:p>
    <w:p w14:paraId="39223D46">
      <w:pPr>
        <w:tabs>
          <w:tab w:val="left" w:pos="900"/>
        </w:tabs>
        <w:spacing w:line="360" w:lineRule="auto"/>
        <w:ind w:firstLine="560"/>
        <w:rPr>
          <w:rFonts w:hint="eastAsia"/>
          <w:sz w:val="24"/>
        </w:rPr>
      </w:pPr>
      <w:r>
        <w:rPr>
          <w:rFonts w:hint="eastAsia"/>
          <w:sz w:val="24"/>
          <w:lang w:val="en-US" w:eastAsia="zh-CN"/>
        </w:rPr>
        <w:t>8</w:t>
      </w:r>
      <w:r>
        <w:rPr>
          <w:rFonts w:hint="eastAsia"/>
          <w:sz w:val="24"/>
        </w:rPr>
        <w:t>、我公司的报价文件提供的报价、资格、技术、商务等文件均真实、有效、准确。若有违背，我方愿意承担由此而产生的一切后果。</w:t>
      </w:r>
    </w:p>
    <w:p w14:paraId="219D1335">
      <w:pPr>
        <w:bidi w:val="0"/>
        <w:ind w:firstLine="630" w:firstLineChars="300"/>
        <w:rPr>
          <w:rFonts w:hint="eastAsia"/>
        </w:rPr>
      </w:pPr>
      <w:r>
        <w:rPr>
          <w:rFonts w:hint="eastAsia"/>
          <w:lang w:val="en-US" w:eastAsia="zh-CN"/>
        </w:rPr>
        <w:t>9、我公司</w:t>
      </w:r>
      <w:r>
        <w:rPr>
          <w:rFonts w:hint="eastAsia"/>
        </w:rPr>
        <w:t>承诺</w:t>
      </w:r>
      <w:r>
        <w:rPr>
          <w:rFonts w:hint="eastAsia"/>
          <w:lang w:val="en-US" w:eastAsia="zh-CN"/>
        </w:rPr>
        <w:t>项目</w:t>
      </w:r>
      <w:r>
        <w:rPr>
          <w:rFonts w:hint="eastAsia"/>
        </w:rPr>
        <w:t>不分包、转包，非联合体响应。</w:t>
      </w:r>
    </w:p>
    <w:p w14:paraId="17D7ADB5">
      <w:pPr>
        <w:spacing w:line="240" w:lineRule="auto"/>
        <w:ind w:firstLine="630" w:firstLineChars="300"/>
        <w:jc w:val="left"/>
        <w:rPr>
          <w:rFonts w:hint="eastAsia" w:ascii="Times New Roman" w:hAnsi="Times New Roman" w:eastAsia="宋体" w:cs="Times New Roman"/>
          <w:b w:val="0"/>
          <w:bCs w:val="0"/>
          <w:sz w:val="21"/>
          <w:lang w:val="en-US" w:eastAsia="zh-CN"/>
        </w:rPr>
      </w:pPr>
      <w:r>
        <w:rPr>
          <w:rFonts w:hint="eastAsia" w:ascii="Times New Roman" w:hAnsi="Times New Roman" w:cs="Times New Roman"/>
          <w:b w:val="0"/>
          <w:bCs w:val="0"/>
          <w:sz w:val="21"/>
          <w:lang w:val="en-US" w:eastAsia="zh-CN"/>
        </w:rPr>
        <w:t>10、质保期</w:t>
      </w:r>
      <w:r>
        <w:rPr>
          <w:rFonts w:hint="eastAsia" w:cs="Times New Roman"/>
          <w:b w:val="0"/>
          <w:bCs w:val="0"/>
          <w:sz w:val="21"/>
          <w:lang w:val="en-US" w:eastAsia="zh-CN"/>
        </w:rPr>
        <w:t>两</w:t>
      </w:r>
      <w:r>
        <w:rPr>
          <w:rFonts w:hint="eastAsia" w:ascii="Times New Roman" w:hAnsi="Times New Roman" w:cs="Times New Roman"/>
          <w:b w:val="0"/>
          <w:bCs w:val="0"/>
          <w:sz w:val="21"/>
          <w:lang w:val="en-US" w:eastAsia="zh-CN"/>
        </w:rPr>
        <w:t>年，（质保时长响应人可另行承诺，最低</w:t>
      </w:r>
      <w:r>
        <w:rPr>
          <w:rFonts w:hint="eastAsia" w:cs="Times New Roman"/>
          <w:b w:val="0"/>
          <w:bCs w:val="0"/>
          <w:sz w:val="21"/>
          <w:lang w:val="en-US" w:eastAsia="zh-CN"/>
        </w:rPr>
        <w:t>两</w:t>
      </w:r>
      <w:r>
        <w:rPr>
          <w:rFonts w:hint="eastAsia" w:ascii="Times New Roman" w:hAnsi="Times New Roman" w:cs="Times New Roman"/>
          <w:b w:val="0"/>
          <w:bCs w:val="0"/>
          <w:sz w:val="21"/>
          <w:lang w:val="en-US" w:eastAsia="zh-CN"/>
        </w:rPr>
        <w:t>年）</w:t>
      </w:r>
      <w:r>
        <w:rPr>
          <w:rFonts w:hint="eastAsia" w:ascii="Times New Roman" w:hAnsi="Times New Roman" w:eastAsia="宋体" w:cs="Times New Roman"/>
          <w:b w:val="0"/>
          <w:bCs w:val="0"/>
          <w:sz w:val="21"/>
          <w:lang w:val="en-US" w:eastAsia="zh-CN"/>
        </w:rPr>
        <w:t>。</w:t>
      </w:r>
    </w:p>
    <w:p w14:paraId="3B5E87A8">
      <w:pPr>
        <w:tabs>
          <w:tab w:val="left" w:pos="900"/>
        </w:tabs>
        <w:spacing w:line="360" w:lineRule="auto"/>
        <w:ind w:firstLine="560"/>
        <w:rPr>
          <w:sz w:val="24"/>
        </w:rPr>
      </w:pPr>
    </w:p>
    <w:p w14:paraId="74C57448">
      <w:pPr>
        <w:spacing w:line="360" w:lineRule="auto"/>
        <w:ind w:firstLine="480" w:firstLineChars="200"/>
        <w:jc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eastAsia="zh-CN" w:bidi="ar"/>
        </w:rPr>
        <w:t>响应</w:t>
      </w:r>
      <w:r>
        <w:rPr>
          <w:rFonts w:hint="eastAsia" w:ascii="宋体" w:hAnsi="宋体" w:eastAsia="宋体" w:cs="宋体"/>
          <w:color w:val="auto"/>
          <w:sz w:val="24"/>
          <w:szCs w:val="24"/>
          <w:highlight w:val="none"/>
          <w:lang w:bidi="ar"/>
        </w:rPr>
        <w:t>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（盖单位公章）</w:t>
      </w:r>
    </w:p>
    <w:p w14:paraId="4641BDAE">
      <w:pPr>
        <w:spacing w:line="360" w:lineRule="auto"/>
        <w:ind w:firstLine="480" w:firstLineChars="200"/>
        <w:jc w:val="righ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法定代表人或委托代理人：</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（签字或盖章）</w:t>
      </w:r>
    </w:p>
    <w:p w14:paraId="5271CD51">
      <w:pPr>
        <w:spacing w:line="360" w:lineRule="auto"/>
        <w:ind w:firstLine="480" w:firstLineChars="200"/>
        <w:jc w:val="righ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日期：</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14:paraId="5870491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8D3DD">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52D485">
                          <w:pPr>
                            <w:pStyle w:val="9"/>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A52D485">
                    <w:pPr>
                      <w:pStyle w:val="9"/>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F9D8D5"/>
    <w:multiLevelType w:val="singleLevel"/>
    <w:tmpl w:val="06F9D8D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5C36BD"/>
    <w:rsid w:val="6F5C3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Date"/>
    <w:basedOn w:val="1"/>
    <w:next w:val="1"/>
    <w:qFormat/>
    <w:uiPriority w:val="0"/>
    <w:pPr>
      <w:ind w:left="100" w:leftChars="2500"/>
    </w:pPr>
  </w:style>
  <w:style w:type="paragraph" w:styleId="9">
    <w:name w:val="footer"/>
    <w:basedOn w:val="1"/>
    <w:next w:val="1"/>
    <w:qFormat/>
    <w:uiPriority w:val="99"/>
    <w:pPr>
      <w:tabs>
        <w:tab w:val="center" w:pos="4153"/>
        <w:tab w:val="right" w:pos="8306"/>
      </w:tabs>
      <w:snapToGrid w:val="0"/>
      <w:jc w:val="left"/>
    </w:pPr>
    <w:rPr>
      <w:sz w:val="18"/>
      <w:szCs w:val="18"/>
    </w:rPr>
  </w:style>
  <w:style w:type="paragraph" w:styleId="10">
    <w:name w:val="toc 1"/>
    <w:basedOn w:val="1"/>
    <w:next w:val="1"/>
    <w:qFormat/>
    <w:uiPriority w:val="39"/>
  </w:style>
  <w:style w:type="paragraph" w:styleId="11">
    <w:name w:val="index 9"/>
    <w:basedOn w:val="1"/>
    <w:next w:val="1"/>
    <w:qFormat/>
    <w:uiPriority w:val="99"/>
    <w:pPr>
      <w:ind w:left="3360"/>
    </w:pPr>
  </w:style>
  <w:style w:type="paragraph" w:styleId="12">
    <w:name w:val="Normal (Web)"/>
    <w:basedOn w:val="1"/>
    <w:next w:val="11"/>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6"/>
    <w:qFormat/>
    <w:uiPriority w:val="0"/>
    <w:pPr>
      <w:ind w:firstLine="420" w:firstLineChars="100"/>
    </w:pPr>
  </w:style>
  <w:style w:type="paragraph" w:styleId="14">
    <w:name w:val="Body Text First Indent 2"/>
    <w:basedOn w:val="7"/>
    <w:next w:val="1"/>
    <w:unhideWhenUsed/>
    <w:qFormat/>
    <w:uiPriority w:val="99"/>
    <w:pPr>
      <w:widowControl/>
      <w:ind w:firstLine="420" w:firstLineChars="200"/>
      <w:jc w:val="left"/>
    </w:pPr>
    <w:rPr>
      <w:rFonts w:cs="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四级标题"/>
    <w:basedOn w:val="8"/>
    <w:next w:val="1"/>
    <w:qFormat/>
    <w:uiPriority w:val="99"/>
    <w:rPr>
      <w:rFonts w:eastAsia="黑体"/>
      <w:sz w:val="24"/>
    </w:rPr>
  </w:style>
  <w:style w:type="paragraph" w:customStyle="1" w:styleId="19">
    <w:name w:val="样式 标题 2PIM2H2Heading 2 Hidden2nd levelh22Header 2l2DO N...2"/>
    <w:basedOn w:val="4"/>
    <w:qFormat/>
    <w:uiPriority w:val="0"/>
    <w:pPr>
      <w:pageBreakBefore/>
      <w:spacing w:before="120" w:after="120" w:line="240" w:lineRule="auto"/>
      <w:jc w:val="center"/>
    </w:pPr>
    <w:rPr>
      <w:rFonts w:cs="宋体"/>
      <w:color w:val="00000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2025-03-31T07:27:00Z</dcterms:created>
  <dc:creator>邓三妹</dc:creator>
  <cp:lastModifiedBy>邓三妹</cp:lastModifiedBy>
  <dcterms:modified xsi:type="dcterms:W3CDTF">2025-03-31T07:27:23Z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2D739CA9353D4E738F2A9B9E8DE3C0BB_11</vt:lpwstr>
  </property>
  <property fmtid="{D5CDD505-2E9C-101B-9397-08002B2CF9AE}" pid="4" name="KSOTemplateDocerSaveRecord">
    <vt:lpwstr>eyJoZGlkIjoiNzhiYmVhMzVmZTc2ZTZhN2E0ZGI3ZjRlY2Y0M2Q3YmMiLCJ1c2VySWQiOiI0NDMxMTE0ODUifQ==</vt:lpwstr>
  </property>
</Properties>
</file>