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E1D7B">
      <w:pPr>
        <w:jc w:val="center"/>
        <w:rPr>
          <w:rFonts w:hint="default" w:ascii="华文仿宋" w:hAnsi="华文仿宋" w:eastAsia="华文仿宋"/>
          <w:b/>
          <w:sz w:val="44"/>
          <w:szCs w:val="44"/>
          <w:lang w:val="en-US" w:eastAsia="zh-CN"/>
        </w:rPr>
      </w:pPr>
      <w:bookmarkStart w:id="1" w:name="_GoBack"/>
      <w:bookmarkEnd w:id="1"/>
      <w:r>
        <w:rPr>
          <w:rFonts w:hint="eastAsia" w:ascii="华文仿宋" w:hAnsi="华文仿宋" w:eastAsia="华文仿宋"/>
          <w:b/>
          <w:sz w:val="44"/>
          <w:szCs w:val="44"/>
          <w:lang w:val="en-US" w:eastAsia="zh-CN"/>
        </w:rPr>
        <w:t>贵州茅台酒厂（集团）保健酒业有限公司</w:t>
      </w:r>
    </w:p>
    <w:p w14:paraId="1C1B2BE8">
      <w:pPr>
        <w:jc w:val="center"/>
        <w:rPr>
          <w:rFonts w:hint="eastAsia" w:ascii="华文仿宋" w:hAnsi="华文仿宋" w:eastAsia="华文仿宋"/>
          <w:b/>
          <w:sz w:val="72"/>
          <w:szCs w:val="28"/>
        </w:rPr>
      </w:pPr>
    </w:p>
    <w:p w14:paraId="61D9B0DF">
      <w:pPr>
        <w:jc w:val="center"/>
        <w:rPr>
          <w:rFonts w:hint="eastAsia" w:ascii="华文仿宋" w:hAnsi="华文仿宋" w:eastAsia="华文仿宋"/>
          <w:b/>
          <w:sz w:val="72"/>
          <w:szCs w:val="28"/>
        </w:rPr>
      </w:pPr>
    </w:p>
    <w:p w14:paraId="7CA79B9D">
      <w:pPr>
        <w:jc w:val="center"/>
        <w:rPr>
          <w:rFonts w:ascii="华文仿宋" w:hAnsi="华文仿宋" w:eastAsia="华文仿宋"/>
          <w:b/>
          <w:sz w:val="72"/>
          <w:szCs w:val="28"/>
        </w:rPr>
      </w:pPr>
      <w:r>
        <w:rPr>
          <w:rFonts w:hint="eastAsia" w:ascii="华文仿宋" w:hAnsi="华文仿宋" w:eastAsia="华文仿宋"/>
          <w:b/>
          <w:sz w:val="72"/>
          <w:szCs w:val="28"/>
          <w:lang w:val="en-US" w:eastAsia="zh-CN"/>
        </w:rPr>
        <w:t>竞价</w:t>
      </w:r>
      <w:r>
        <w:rPr>
          <w:rFonts w:hint="eastAsia" w:ascii="华文仿宋" w:hAnsi="华文仿宋" w:eastAsia="华文仿宋"/>
          <w:b/>
          <w:sz w:val="72"/>
          <w:szCs w:val="28"/>
        </w:rPr>
        <w:t>采购文件</w:t>
      </w:r>
    </w:p>
    <w:p w14:paraId="71D6A665">
      <w:pPr>
        <w:spacing w:line="800" w:lineRule="exact"/>
        <w:ind w:leftChars="1300"/>
        <w:rPr>
          <w:rFonts w:hint="eastAsia" w:ascii="华文仿宋" w:hAnsi="华文仿宋" w:eastAsia="华文仿宋"/>
          <w:b/>
          <w:sz w:val="28"/>
          <w:szCs w:val="28"/>
          <w:highlight w:val="yellow"/>
        </w:rPr>
      </w:pPr>
    </w:p>
    <w:p w14:paraId="428995D8">
      <w:pPr>
        <w:pStyle w:val="29"/>
        <w:rPr>
          <w:rFonts w:hint="eastAsia" w:ascii="华文仿宋" w:hAnsi="华文仿宋" w:eastAsia="华文仿宋"/>
          <w:b/>
          <w:sz w:val="28"/>
          <w:szCs w:val="28"/>
          <w:highlight w:val="yellow"/>
        </w:rPr>
      </w:pPr>
    </w:p>
    <w:p w14:paraId="093552A4">
      <w:pPr>
        <w:rPr>
          <w:rFonts w:hint="eastAsia"/>
        </w:rPr>
      </w:pPr>
    </w:p>
    <w:p w14:paraId="58A58A6D">
      <w:pPr>
        <w:rPr>
          <w:rFonts w:hint="eastAsia"/>
        </w:rPr>
      </w:pPr>
    </w:p>
    <w:p w14:paraId="056821E7">
      <w:pPr>
        <w:keepNext w:val="0"/>
        <w:keepLines w:val="0"/>
        <w:pageBreakBefore w:val="0"/>
        <w:widowControl/>
        <w:kinsoku/>
        <w:wordWrap/>
        <w:overflowPunct/>
        <w:topLinePunct w:val="0"/>
        <w:autoSpaceDE/>
        <w:autoSpaceDN/>
        <w:bidi w:val="0"/>
        <w:adjustRightInd/>
        <w:snapToGrid/>
        <w:spacing w:line="620" w:lineRule="exact"/>
        <w:ind w:left="1401" w:leftChars="0" w:hanging="1401" w:hangingChars="500"/>
        <w:jc w:val="both"/>
        <w:textAlignment w:val="auto"/>
        <w:rPr>
          <w:rFonts w:hint="eastAsia" w:ascii="华文仿宋" w:hAnsi="华文仿宋" w:eastAsia="华文仿宋"/>
          <w:b/>
          <w:sz w:val="28"/>
          <w:szCs w:val="28"/>
          <w:lang w:val="en-US" w:eastAsia="zh-CN"/>
        </w:rPr>
      </w:pPr>
      <w:r>
        <w:rPr>
          <w:rFonts w:hint="eastAsia" w:ascii="华文仿宋" w:hAnsi="华文仿宋" w:eastAsia="华文仿宋"/>
          <w:b/>
          <w:sz w:val="28"/>
          <w:szCs w:val="28"/>
        </w:rPr>
        <w:t>项目名称：</w:t>
      </w:r>
      <w:r>
        <w:rPr>
          <w:rFonts w:hint="eastAsia" w:ascii="华文仿宋" w:hAnsi="华文仿宋" w:eastAsia="华文仿宋" w:cs="Times New Roman"/>
          <w:b/>
          <w:bCs w:val="0"/>
          <w:color w:val="auto"/>
          <w:sz w:val="28"/>
          <w:szCs w:val="28"/>
          <w:lang w:val="en-US" w:eastAsia="zh-CN"/>
        </w:rPr>
        <w:t>保健酒公司2026年度露酒生产副产物处置服务采购项目</w:t>
      </w:r>
    </w:p>
    <w:p w14:paraId="6CCECCE7">
      <w:pPr>
        <w:spacing w:line="800" w:lineRule="exact"/>
        <w:ind w:firstLine="1401" w:firstLineChars="500"/>
        <w:sectPr>
          <w:footerReference r:id="rId3" w:type="default"/>
          <w:pgSz w:w="11906" w:h="16838"/>
          <w:pgMar w:top="2098" w:right="1531" w:bottom="1984" w:left="1531" w:header="851" w:footer="567" w:gutter="0"/>
          <w:pgNumType w:fmt="numberInDash" w:start="1"/>
          <w:cols w:space="425" w:num="1"/>
          <w:docGrid w:type="lines" w:linePitch="312" w:charSpace="0"/>
        </w:sectPr>
      </w:pPr>
      <w:r>
        <w:rPr>
          <w:rFonts w:hint="eastAsia" w:ascii="华文仿宋" w:hAnsi="华文仿宋" w:eastAsia="华文仿宋"/>
          <w:b/>
          <w:sz w:val="28"/>
          <w:szCs w:val="28"/>
        </w:rPr>
        <w:t>日    期：二0二</w:t>
      </w:r>
      <w:r>
        <w:rPr>
          <w:rFonts w:hint="eastAsia" w:ascii="华文仿宋" w:hAnsi="华文仿宋" w:eastAsia="华文仿宋"/>
          <w:b/>
          <w:sz w:val="28"/>
          <w:szCs w:val="28"/>
          <w:lang w:val="en-US" w:eastAsia="zh-CN"/>
        </w:rPr>
        <w:t>六</w:t>
      </w:r>
      <w:r>
        <w:rPr>
          <w:rFonts w:hint="eastAsia" w:ascii="华文仿宋" w:hAnsi="华文仿宋" w:eastAsia="华文仿宋"/>
          <w:b/>
          <w:sz w:val="28"/>
          <w:szCs w:val="28"/>
        </w:rPr>
        <w:t>年</w:t>
      </w:r>
      <w:r>
        <w:rPr>
          <w:rFonts w:hint="eastAsia" w:ascii="华文仿宋" w:hAnsi="华文仿宋" w:eastAsia="华文仿宋"/>
          <w:b/>
          <w:sz w:val="28"/>
          <w:szCs w:val="28"/>
          <w:lang w:val="en-US" w:eastAsia="zh-CN"/>
        </w:rPr>
        <w:t>六</w:t>
      </w:r>
      <w:r>
        <w:rPr>
          <w:rFonts w:hint="eastAsia" w:ascii="华文仿宋" w:hAnsi="华文仿宋" w:eastAsia="华文仿宋"/>
          <w:b/>
          <w:sz w:val="28"/>
          <w:szCs w:val="28"/>
        </w:rPr>
        <w:t>月</w:t>
      </w:r>
    </w:p>
    <w:p w14:paraId="5A2241B2">
      <w:pPr>
        <w:jc w:val="center"/>
        <w:rPr>
          <w:sz w:val="44"/>
          <w:szCs w:val="52"/>
        </w:rPr>
      </w:pPr>
      <w:r>
        <w:rPr>
          <w:rFonts w:ascii="宋体" w:hAnsi="宋体"/>
          <w:sz w:val="44"/>
          <w:szCs w:val="52"/>
        </w:rPr>
        <w:t>目</w:t>
      </w:r>
      <w:r>
        <w:rPr>
          <w:rFonts w:hint="eastAsia" w:ascii="宋体" w:hAnsi="宋体"/>
          <w:sz w:val="44"/>
          <w:szCs w:val="52"/>
        </w:rPr>
        <w:t xml:space="preserve">  </w:t>
      </w:r>
      <w:r>
        <w:rPr>
          <w:rFonts w:ascii="宋体" w:hAnsi="宋体"/>
          <w:sz w:val="44"/>
          <w:szCs w:val="52"/>
        </w:rPr>
        <w:t>录</w:t>
      </w:r>
    </w:p>
    <w:p w14:paraId="6D6A27D1">
      <w:pPr>
        <w:pStyle w:val="21"/>
        <w:tabs>
          <w:tab w:val="right" w:leader="dot" w:pos="9106"/>
        </w:tabs>
        <w:spacing w:line="660" w:lineRule="exact"/>
        <w:rPr>
          <w:rFonts w:ascii="宋体" w:hAnsi="宋体" w:cs="宋体"/>
          <w:b/>
          <w:bCs/>
          <w:sz w:val="28"/>
          <w:szCs w:val="28"/>
        </w:rPr>
      </w:pPr>
    </w:p>
    <w:p w14:paraId="2CE665B8">
      <w:pPr>
        <w:pStyle w:val="21"/>
        <w:tabs>
          <w:tab w:val="right" w:leader="dot" w:pos="9421"/>
        </w:tabs>
        <w:rPr>
          <w:sz w:val="28"/>
          <w:szCs w:val="28"/>
        </w:rPr>
      </w:pP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TOC \o "1-1" \h \u </w:instrText>
      </w:r>
      <w:r>
        <w:rPr>
          <w:rFonts w:hint="eastAsia" w:ascii="仿宋_GB2312" w:hAnsi="仿宋_GB2312" w:eastAsia="仿宋_GB2312" w:cs="仿宋_GB2312"/>
          <w:b/>
          <w:bCs/>
          <w:sz w:val="28"/>
          <w:szCs w:val="28"/>
        </w:rPr>
        <w:fldChar w:fldCharType="separate"/>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_Toc7592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竞价公告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_Toc7592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7C743DA3">
      <w:pPr>
        <w:pStyle w:val="21"/>
        <w:tabs>
          <w:tab w:val="right" w:leader="dot" w:pos="9421"/>
        </w:tabs>
        <w:rPr>
          <w:rFonts w:hint="eastAsia" w:ascii="宋体" w:hAnsi="宋体" w:eastAsia="宋体" w:cs="宋体"/>
          <w:bCs/>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_Toc28580 </w:instrText>
      </w:r>
      <w:r>
        <w:rPr>
          <w:rFonts w:hint="eastAsia" w:ascii="宋体" w:hAnsi="宋体" w:eastAsia="宋体" w:cs="宋体"/>
          <w:bCs/>
          <w:sz w:val="28"/>
          <w:szCs w:val="28"/>
        </w:rPr>
        <w:fldChar w:fldCharType="separate"/>
      </w:r>
      <w:r>
        <w:rPr>
          <w:rFonts w:hint="eastAsia" w:ascii="宋体" w:hAnsi="宋体" w:eastAsia="宋体" w:cs="宋体"/>
          <w:bCs/>
          <w:sz w:val="28"/>
          <w:szCs w:val="28"/>
          <w:lang w:val="en-US" w:eastAsia="zh-CN"/>
        </w:rPr>
        <w:t>竞价文件</w:t>
      </w:r>
      <w:r>
        <w:rPr>
          <w:rFonts w:hint="eastAsia" w:ascii="宋体" w:hAnsi="宋体" w:eastAsia="宋体" w:cs="宋体"/>
          <w:bCs/>
          <w:sz w:val="28"/>
          <w:szCs w:val="28"/>
        </w:rPr>
        <w:tab/>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PAGEREF _Toc28580 \h </w:instrText>
      </w:r>
      <w:r>
        <w:rPr>
          <w:rFonts w:hint="eastAsia" w:ascii="宋体" w:hAnsi="宋体" w:eastAsia="宋体" w:cs="宋体"/>
          <w:bCs/>
          <w:sz w:val="28"/>
          <w:szCs w:val="28"/>
        </w:rPr>
        <w:fldChar w:fldCharType="separate"/>
      </w:r>
      <w:r>
        <w:rPr>
          <w:rFonts w:hint="eastAsia" w:ascii="宋体" w:hAnsi="宋体" w:eastAsia="宋体" w:cs="宋体"/>
          <w:bCs/>
          <w:sz w:val="28"/>
          <w:szCs w:val="28"/>
        </w:rPr>
        <w:t xml:space="preserve">- </w:t>
      </w:r>
      <w:r>
        <w:rPr>
          <w:rFonts w:hint="eastAsia" w:ascii="宋体" w:hAnsi="宋体" w:cs="宋体"/>
          <w:bCs/>
          <w:sz w:val="28"/>
          <w:szCs w:val="28"/>
          <w:lang w:val="en-US" w:eastAsia="zh-CN"/>
        </w:rPr>
        <w:t xml:space="preserve">8 </w:t>
      </w:r>
      <w:r>
        <w:rPr>
          <w:rFonts w:hint="eastAsia" w:ascii="宋体" w:hAnsi="宋体" w:eastAsia="宋体" w:cs="宋体"/>
          <w:bCs/>
          <w:sz w:val="28"/>
          <w:szCs w:val="28"/>
        </w:rPr>
        <w:t>-</w:t>
      </w:r>
      <w:r>
        <w:rPr>
          <w:rFonts w:hint="eastAsia" w:ascii="宋体" w:hAnsi="宋体" w:eastAsia="宋体" w:cs="宋体"/>
          <w:bCs/>
          <w:sz w:val="28"/>
          <w:szCs w:val="28"/>
        </w:rPr>
        <w:fldChar w:fldCharType="end"/>
      </w:r>
      <w:r>
        <w:rPr>
          <w:rFonts w:hint="eastAsia" w:ascii="宋体" w:hAnsi="宋体" w:eastAsia="宋体" w:cs="宋体"/>
          <w:bCs/>
          <w:sz w:val="28"/>
          <w:szCs w:val="28"/>
        </w:rPr>
        <w:fldChar w:fldCharType="end"/>
      </w:r>
    </w:p>
    <w:p w14:paraId="73773F38">
      <w:pPr>
        <w:keepNext w:val="0"/>
        <w:keepLines w:val="0"/>
        <w:pageBreakBefore w:val="0"/>
        <w:widowControl w:val="0"/>
        <w:kinsoku/>
        <w:wordWrap/>
        <w:overflowPunct/>
        <w:topLinePunct w:val="0"/>
        <w:autoSpaceDE/>
        <w:autoSpaceDN/>
        <w:bidi w:val="0"/>
        <w:adjustRightInd/>
        <w:snapToGrid/>
        <w:spacing w:line="480" w:lineRule="auto"/>
        <w:ind w:left="0" w:firstLine="0" w:firstLineChars="0"/>
        <w:jc w:val="center"/>
        <w:textAlignment w:val="auto"/>
        <w:rPr>
          <w:b/>
          <w:sz w:val="32"/>
          <w:szCs w:val="32"/>
        </w:rPr>
      </w:pPr>
      <w:r>
        <w:rPr>
          <w:rFonts w:hint="eastAsia" w:ascii="仿宋_GB2312" w:hAnsi="仿宋_GB2312" w:eastAsia="仿宋_GB2312" w:cs="仿宋_GB2312"/>
          <w:bCs/>
          <w:sz w:val="28"/>
          <w:szCs w:val="28"/>
        </w:rPr>
        <w:fldChar w:fldCharType="end"/>
      </w:r>
    </w:p>
    <w:p w14:paraId="15D61815">
      <w:pPr>
        <w:jc w:val="left"/>
        <w:rPr>
          <w:rFonts w:hint="eastAsia" w:ascii="方正小标宋简体" w:hAnsi="黑体" w:eastAsia="方正小标宋简体"/>
          <w:sz w:val="40"/>
          <w:szCs w:val="44"/>
        </w:rPr>
      </w:pPr>
      <w:r>
        <w:rPr>
          <w:rFonts w:hint="eastAsia" w:ascii="方正小标宋简体" w:hAnsi="黑体" w:eastAsia="方正小标宋简体"/>
          <w:sz w:val="40"/>
          <w:szCs w:val="44"/>
        </w:rPr>
        <w:br w:type="page"/>
      </w:r>
    </w:p>
    <w:p w14:paraId="4E648218">
      <w:pPr>
        <w:pStyle w:val="2"/>
        <w:keepNext/>
        <w:keepLines/>
        <w:pageBreakBefore w:val="0"/>
        <w:widowControl w:val="0"/>
        <w:kinsoku/>
        <w:wordWrap/>
        <w:overflowPunct/>
        <w:topLinePunct w:val="0"/>
        <w:autoSpaceDE/>
        <w:autoSpaceDN/>
        <w:bidi w:val="0"/>
        <w:adjustRightInd/>
        <w:snapToGrid/>
        <w:spacing w:before="0" w:after="0" w:line="640" w:lineRule="exact"/>
        <w:jc w:val="center"/>
        <w:textAlignment w:val="auto"/>
        <w:rPr>
          <w:rFonts w:hint="eastAsia" w:ascii="Times New Roman" w:hAnsi="Times New Roman" w:cs="Times New Roman"/>
          <w:lang w:eastAsia="zh-CN"/>
        </w:rPr>
      </w:pPr>
      <w:bookmarkStart w:id="0" w:name="_Toc7592"/>
      <w:r>
        <w:rPr>
          <w:rFonts w:hint="eastAsia" w:cs="Times New Roman"/>
          <w:lang w:eastAsia="zh-CN"/>
        </w:rPr>
        <w:t>竞价</w:t>
      </w:r>
      <w:r>
        <w:rPr>
          <w:rFonts w:hint="eastAsia" w:ascii="Times New Roman" w:hAnsi="Times New Roman" w:cs="Times New Roman"/>
          <w:lang w:eastAsia="zh-CN"/>
        </w:rPr>
        <w:t>公告</w:t>
      </w:r>
      <w:bookmarkEnd w:id="0"/>
    </w:p>
    <w:p w14:paraId="06454E2D">
      <w:pPr>
        <w:pStyle w:val="28"/>
        <w:keepNext w:val="0"/>
        <w:keepLines w:val="0"/>
        <w:pageBreakBefore w:val="0"/>
        <w:widowControl w:val="0"/>
        <w:kinsoku w:val="0"/>
        <w:wordWrap/>
        <w:overflowPunct w:val="0"/>
        <w:topLinePunct w:val="0"/>
        <w:autoSpaceDE w:val="0"/>
        <w:autoSpaceDN w:val="0"/>
        <w:bidi w:val="0"/>
        <w:adjustRightInd/>
        <w:snapToGrid/>
        <w:spacing w:before="286" w:beforeLines="100" w:after="0" w:line="360" w:lineRule="auto"/>
        <w:ind w:left="0" w:leftChars="0" w:firstLine="480" w:firstLineChars="200"/>
        <w:textAlignment w:val="auto"/>
        <w:rPr>
          <w:rFonts w:hint="eastAsia" w:ascii="宋体" w:hAnsi="宋体" w:eastAsia="宋体" w:cs="Arial"/>
          <w:spacing w:val="-6"/>
          <w:sz w:val="24"/>
          <w:szCs w:val="21"/>
        </w:rPr>
      </w:pPr>
      <w:r>
        <w:rPr>
          <w:rFonts w:hint="eastAsia" w:cs="Calibri" w:asciiTheme="minorEastAsia" w:hAnsiTheme="minorEastAsia" w:eastAsiaTheme="minorEastAsia"/>
          <w:kern w:val="2"/>
          <w:sz w:val="24"/>
          <w:szCs w:val="24"/>
          <w:u w:val="single"/>
          <w:lang w:val="en-US" w:eastAsia="zh-CN" w:bidi="ar-SA"/>
        </w:rPr>
        <w:t>贵州茅台酒厂（集团）保健酒业有限公司对保健酒公司2026年度露酒生产副产物处置服务采购项目</w:t>
      </w:r>
      <w:r>
        <w:rPr>
          <w:rFonts w:hint="eastAsia" w:cs="Calibri" w:asciiTheme="minorEastAsia" w:hAnsiTheme="minorEastAsia" w:eastAsiaTheme="minorEastAsia"/>
          <w:kern w:val="2"/>
          <w:sz w:val="24"/>
          <w:szCs w:val="24"/>
          <w:lang w:val="en-US" w:eastAsia="zh-CN" w:bidi="ar-SA"/>
        </w:rPr>
        <w:t>组织竞价采购，竞价公告在贵州茅台酒厂（集团）保健酒业有限公司官网（https://bjj.moutai.com.cn/mtbjj/2025-09/12/article_2025091216511594519.html）上发布，欢迎符合资格条件的供应商参加响应。</w:t>
      </w:r>
    </w:p>
    <w:p w14:paraId="5676A129">
      <w:pPr>
        <w:widowControl w:val="0"/>
        <w:spacing w:line="380" w:lineRule="exact"/>
        <w:ind w:firstLine="480"/>
        <w:jc w:val="both"/>
        <w:rPr>
          <w:rFonts w:ascii="宋体" w:hAnsi="宋体" w:cs="Arial"/>
          <w:spacing w:val="-6"/>
          <w:sz w:val="24"/>
          <w:szCs w:val="21"/>
        </w:rPr>
      </w:pPr>
      <w:r>
        <w:rPr>
          <w:rFonts w:ascii="宋体" w:hAnsi="宋体" w:cs="Arial"/>
          <w:b/>
          <w:bCs/>
          <w:spacing w:val="-6"/>
          <w:sz w:val="24"/>
          <w:szCs w:val="21"/>
        </w:rPr>
        <w:t>一</w:t>
      </w:r>
      <w:r>
        <w:rPr>
          <w:rFonts w:hint="eastAsia" w:ascii="宋体" w:hAnsi="宋体" w:cs="Arial"/>
          <w:b/>
          <w:bCs/>
          <w:spacing w:val="-6"/>
          <w:sz w:val="24"/>
          <w:szCs w:val="21"/>
        </w:rPr>
        <w:t>、项目名称：</w:t>
      </w:r>
      <w:r>
        <w:rPr>
          <w:rFonts w:hint="eastAsia" w:asciiTheme="majorEastAsia" w:hAnsiTheme="majorEastAsia" w:eastAsiaTheme="majorEastAsia" w:cstheme="majorEastAsia"/>
          <w:b w:val="0"/>
          <w:bCs w:val="0"/>
          <w:color w:val="auto"/>
          <w:sz w:val="24"/>
          <w:szCs w:val="24"/>
          <w:u w:val="single"/>
          <w:lang w:val="en-US" w:eastAsia="zh-CN"/>
        </w:rPr>
        <w:t>保健酒公司2026年度露酒生产副产物处置服务采购项目</w:t>
      </w:r>
      <w:r>
        <w:rPr>
          <w:rFonts w:hint="eastAsia" w:ascii="宋体" w:hAnsi="宋体" w:cs="Arial"/>
          <w:spacing w:val="-6"/>
          <w:sz w:val="24"/>
          <w:szCs w:val="21"/>
        </w:rPr>
        <w:t>。</w:t>
      </w:r>
    </w:p>
    <w:p w14:paraId="1059C786">
      <w:pPr>
        <w:widowControl w:val="0"/>
        <w:spacing w:line="380" w:lineRule="exact"/>
        <w:ind w:firstLine="480"/>
        <w:jc w:val="both"/>
        <w:rPr>
          <w:rFonts w:hint="eastAsia" w:ascii="宋体" w:hAnsi="宋体" w:cs="Arial"/>
          <w:b/>
          <w:bCs/>
          <w:spacing w:val="-6"/>
          <w:sz w:val="24"/>
          <w:szCs w:val="21"/>
        </w:rPr>
      </w:pPr>
      <w:r>
        <w:rPr>
          <w:rFonts w:ascii="宋体" w:hAnsi="宋体" w:cs="Arial"/>
          <w:b/>
          <w:bCs/>
          <w:spacing w:val="-6"/>
          <w:sz w:val="24"/>
          <w:szCs w:val="21"/>
        </w:rPr>
        <w:t>二</w:t>
      </w:r>
      <w:r>
        <w:rPr>
          <w:rFonts w:hint="eastAsia" w:ascii="宋体" w:hAnsi="宋体" w:cs="Arial"/>
          <w:b/>
          <w:bCs/>
          <w:spacing w:val="-6"/>
          <w:sz w:val="24"/>
          <w:szCs w:val="21"/>
        </w:rPr>
        <w:t>、采购</w:t>
      </w:r>
      <w:r>
        <w:rPr>
          <w:rFonts w:ascii="宋体" w:hAnsi="宋体" w:cs="Arial"/>
          <w:b/>
          <w:bCs/>
          <w:spacing w:val="-6"/>
          <w:sz w:val="24"/>
          <w:szCs w:val="21"/>
        </w:rPr>
        <w:t>内容：</w:t>
      </w:r>
    </w:p>
    <w:p w14:paraId="5EED8C2D">
      <w:pPr>
        <w:spacing w:line="360" w:lineRule="auto"/>
        <w:ind w:firstLine="480" w:firstLineChars="200"/>
        <w:rPr>
          <w:rFonts w:hint="default"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2026年度预计需报废处置的废弃副产物总量为16743kg。目前公司废弃副产物产生点共有两处：一是综合办公区罐区后侧露酒生产车间，该处已设置专用临时收集点，预计配置垃圾桶4个，转运车辆可直达暂存点装车，服务单位需配置作业人员装桶后上车，预计产生11743kg；二是民族酒业坛厂罐区，因厂区布局原因，该处无法设置临时暂存点，预计配置垃圾桶1个，转运车辆只能到达罐区外侧道路，服务单位需配置作业人员从废弃副产物生产点搬运约50米至上车点后装桶后上车，预计产生5000kg，每次处置至少200kg，最终以实际产生量为准，据实结算。采购清单如下：</w:t>
      </w:r>
    </w:p>
    <w:tbl>
      <w:tblPr>
        <w:tblStyle w:val="31"/>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654"/>
        <w:gridCol w:w="1671"/>
        <w:gridCol w:w="3162"/>
        <w:gridCol w:w="2005"/>
      </w:tblGrid>
      <w:tr w14:paraId="0615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7CB88BD8">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序号</w:t>
            </w:r>
          </w:p>
        </w:tc>
        <w:tc>
          <w:tcPr>
            <w:tcW w:w="902" w:type="pct"/>
            <w:vAlign w:val="center"/>
          </w:tcPr>
          <w:p w14:paraId="43159ABE">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服务项目名称</w:t>
            </w:r>
          </w:p>
        </w:tc>
        <w:tc>
          <w:tcPr>
            <w:tcW w:w="911" w:type="pct"/>
            <w:vAlign w:val="center"/>
          </w:tcPr>
          <w:p w14:paraId="524B1145">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具体事项</w:t>
            </w:r>
          </w:p>
        </w:tc>
        <w:tc>
          <w:tcPr>
            <w:tcW w:w="1724" w:type="pct"/>
            <w:vAlign w:val="center"/>
          </w:tcPr>
          <w:p w14:paraId="6BCA4376">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服务要求</w:t>
            </w:r>
          </w:p>
        </w:tc>
        <w:tc>
          <w:tcPr>
            <w:tcW w:w="1093" w:type="pct"/>
            <w:vAlign w:val="center"/>
          </w:tcPr>
          <w:p w14:paraId="066C1819">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数量</w:t>
            </w:r>
          </w:p>
        </w:tc>
      </w:tr>
      <w:tr w14:paraId="71AC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27964DE4">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1</w:t>
            </w:r>
          </w:p>
        </w:tc>
        <w:tc>
          <w:tcPr>
            <w:tcW w:w="902" w:type="pct"/>
            <w:vAlign w:val="center"/>
          </w:tcPr>
          <w:p w14:paraId="6CAD6AE7">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露酒生产副产物处置</w:t>
            </w:r>
          </w:p>
        </w:tc>
        <w:tc>
          <w:tcPr>
            <w:tcW w:w="911" w:type="pct"/>
            <w:vAlign w:val="center"/>
          </w:tcPr>
          <w:p w14:paraId="4F84610D">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处置保健酒业公司坛厂区域内露酒生产副产物</w:t>
            </w:r>
          </w:p>
        </w:tc>
        <w:tc>
          <w:tcPr>
            <w:tcW w:w="1724" w:type="pct"/>
            <w:vAlign w:val="center"/>
          </w:tcPr>
          <w:p w14:paraId="50014C55">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1、根据《中华人民共和国生态环境法典》等相关法律法规依法转运及处置保健酒业公司坛厂区域内露酒生产副产物，处置需无害化、可追溯、防二次污染。</w:t>
            </w:r>
          </w:p>
          <w:p w14:paraId="45CC3BE0">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2.运输过程不得遗撒、滴漏。</w:t>
            </w:r>
          </w:p>
        </w:tc>
        <w:tc>
          <w:tcPr>
            <w:tcW w:w="1093" w:type="pct"/>
            <w:vAlign w:val="center"/>
          </w:tcPr>
          <w:p w14:paraId="74D67874">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2026年度预计产生量为16743kg，最终以实际产生量为准。</w:t>
            </w:r>
          </w:p>
        </w:tc>
      </w:tr>
      <w:tr w14:paraId="73CC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Merge w:val="restart"/>
            <w:vAlign w:val="center"/>
          </w:tcPr>
          <w:p w14:paraId="6B8582B8">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2</w:t>
            </w:r>
          </w:p>
        </w:tc>
        <w:tc>
          <w:tcPr>
            <w:tcW w:w="902" w:type="pct"/>
            <w:vAlign w:val="center"/>
          </w:tcPr>
          <w:p w14:paraId="0A439563">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露酒生产副产物装桶</w:t>
            </w:r>
          </w:p>
        </w:tc>
        <w:tc>
          <w:tcPr>
            <w:tcW w:w="911" w:type="pct"/>
            <w:vAlign w:val="center"/>
          </w:tcPr>
          <w:p w14:paraId="131A6879">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需将综合办公区罐区后侧副产物装桶上车。</w:t>
            </w:r>
          </w:p>
        </w:tc>
        <w:tc>
          <w:tcPr>
            <w:tcW w:w="1724" w:type="pct"/>
            <w:vMerge w:val="restart"/>
            <w:vAlign w:val="center"/>
          </w:tcPr>
          <w:p w14:paraId="7ACC44B4">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1.装桶轻拿轻放，不得污染厂区地面、道路。</w:t>
            </w:r>
          </w:p>
          <w:p w14:paraId="1798CD5C">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2.装桶、搬运完成后负责打扫干净生产点、搬运途中、上车点散落副产物。</w:t>
            </w:r>
          </w:p>
        </w:tc>
        <w:tc>
          <w:tcPr>
            <w:tcW w:w="1093" w:type="pct"/>
            <w:vAlign w:val="center"/>
          </w:tcPr>
          <w:p w14:paraId="431DCE32">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至少2人，预计产生11743kg，最终以实际产生量为准。</w:t>
            </w:r>
          </w:p>
        </w:tc>
      </w:tr>
      <w:tr w14:paraId="55B4D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Merge w:val="continue"/>
            <w:vAlign w:val="center"/>
          </w:tcPr>
          <w:p w14:paraId="7FBB09DD">
            <w:pPr>
              <w:widowControl/>
              <w:spacing w:line="300" w:lineRule="exact"/>
              <w:ind w:firstLine="0" w:firstLineChars="0"/>
              <w:jc w:val="center"/>
              <w:textAlignment w:val="center"/>
              <w:rPr>
                <w:rFonts w:hint="eastAsia" w:ascii="仿宋_GB2312" w:hAnsi="仿宋_GB2312" w:eastAsia="仿宋_GB2312" w:cs="仿宋_GB2312"/>
                <w:color w:val="000000"/>
                <w:kern w:val="0"/>
                <w:sz w:val="24"/>
                <w:szCs w:val="24"/>
                <w:u w:val="none"/>
                <w:lang w:val="en-US" w:eastAsia="zh-CN" w:bidi="ar"/>
              </w:rPr>
            </w:pPr>
          </w:p>
        </w:tc>
        <w:tc>
          <w:tcPr>
            <w:tcW w:w="902" w:type="pct"/>
            <w:vAlign w:val="center"/>
          </w:tcPr>
          <w:p w14:paraId="211C00D6">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露酒生产副产物搬运+装桶</w:t>
            </w:r>
          </w:p>
        </w:tc>
        <w:tc>
          <w:tcPr>
            <w:tcW w:w="911" w:type="pct"/>
            <w:vAlign w:val="center"/>
          </w:tcPr>
          <w:p w14:paraId="0AAF7D19">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需将民族酒业坛厂罐区副产物从生产点搬运至上车点并装桶上车，搬运距离约50米。</w:t>
            </w:r>
          </w:p>
        </w:tc>
        <w:tc>
          <w:tcPr>
            <w:tcW w:w="1724" w:type="pct"/>
            <w:vMerge w:val="continue"/>
            <w:vAlign w:val="center"/>
          </w:tcPr>
          <w:p w14:paraId="47101F50">
            <w:pPr>
              <w:widowControl/>
              <w:spacing w:line="300" w:lineRule="exact"/>
              <w:ind w:firstLine="0" w:firstLineChars="0"/>
              <w:jc w:val="center"/>
              <w:textAlignment w:val="center"/>
              <w:rPr>
                <w:rFonts w:hint="eastAsia" w:ascii="仿宋_GB2312" w:hAnsi="仿宋_GB2312" w:eastAsia="仿宋_GB2312" w:cs="仿宋_GB2312"/>
                <w:color w:val="000000"/>
                <w:kern w:val="0"/>
                <w:sz w:val="24"/>
                <w:szCs w:val="24"/>
                <w:u w:val="none"/>
                <w:lang w:val="en-US" w:eastAsia="zh-CN" w:bidi="ar"/>
              </w:rPr>
            </w:pPr>
          </w:p>
        </w:tc>
        <w:tc>
          <w:tcPr>
            <w:tcW w:w="1093" w:type="pct"/>
            <w:vAlign w:val="center"/>
          </w:tcPr>
          <w:p w14:paraId="2F1588AA">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至少2人，预计产生5000kg，最终以实际产生量为准。</w:t>
            </w:r>
          </w:p>
        </w:tc>
      </w:tr>
      <w:tr w14:paraId="2895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vAlign w:val="center"/>
          </w:tcPr>
          <w:p w14:paraId="3681FCA9">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3</w:t>
            </w:r>
          </w:p>
        </w:tc>
        <w:tc>
          <w:tcPr>
            <w:tcW w:w="902" w:type="pct"/>
            <w:vAlign w:val="center"/>
          </w:tcPr>
          <w:p w14:paraId="6D044862">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放置露酒生产副产物垃圾桶</w:t>
            </w:r>
          </w:p>
        </w:tc>
        <w:tc>
          <w:tcPr>
            <w:tcW w:w="911" w:type="pct"/>
            <w:vAlign w:val="center"/>
          </w:tcPr>
          <w:p w14:paraId="15981022">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配置与收运车匹配的垃圾桶</w:t>
            </w:r>
          </w:p>
        </w:tc>
        <w:tc>
          <w:tcPr>
            <w:tcW w:w="1724" w:type="pct"/>
            <w:vAlign w:val="center"/>
          </w:tcPr>
          <w:p w14:paraId="1F2C7689">
            <w:pPr>
              <w:widowControl/>
              <w:spacing w:line="300" w:lineRule="exact"/>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提供密闭、防渗漏、耐腐专用桶（带盖、标识清晰）；桶体干净、无异味、无残留</w:t>
            </w:r>
          </w:p>
        </w:tc>
        <w:tc>
          <w:tcPr>
            <w:tcW w:w="1093" w:type="pct"/>
            <w:vAlign w:val="center"/>
          </w:tcPr>
          <w:p w14:paraId="1B8E0FE2">
            <w:pPr>
              <w:widowControl/>
              <w:spacing w:line="300" w:lineRule="exact"/>
              <w:ind w:firstLine="0" w:firstLineChars="0"/>
              <w:jc w:val="center"/>
              <w:textAlignment w:val="center"/>
              <w:rPr>
                <w:rFonts w:hint="eastAsia" w:ascii="仿宋_GB2312" w:hAnsi="仿宋_GB2312" w:eastAsia="仿宋_GB2312" w:cs="仿宋_GB2312"/>
                <w:color w:val="000000"/>
                <w:kern w:val="0"/>
                <w:sz w:val="24"/>
                <w:szCs w:val="24"/>
                <w:u w:val="none"/>
                <w:lang w:val="en-US" w:eastAsia="zh-CN" w:bidi="ar"/>
              </w:rPr>
            </w:pPr>
            <w:r>
              <w:rPr>
                <w:rFonts w:hint="eastAsia" w:ascii="仿宋_GB2312" w:hAnsi="仿宋_GB2312" w:eastAsia="仿宋_GB2312" w:cs="仿宋_GB2312"/>
                <w:color w:val="000000"/>
                <w:kern w:val="0"/>
                <w:sz w:val="24"/>
                <w:szCs w:val="24"/>
                <w:u w:val="none"/>
                <w:lang w:val="en-US" w:eastAsia="zh-CN" w:bidi="ar"/>
              </w:rPr>
              <w:t>5个</w:t>
            </w:r>
          </w:p>
        </w:tc>
      </w:tr>
    </w:tbl>
    <w:p w14:paraId="2A3EA3F6">
      <w:pPr>
        <w:pStyle w:val="28"/>
        <w:ind w:left="0" w:leftChars="0" w:firstLine="0" w:firstLineChars="0"/>
        <w:rPr>
          <w:rFonts w:hint="eastAsia" w:cs="Calibri" w:asciiTheme="minorEastAsia" w:hAnsiTheme="minorEastAsia" w:eastAsiaTheme="minorEastAsia"/>
          <w:sz w:val="24"/>
          <w:szCs w:val="24"/>
          <w:lang w:val="en-US" w:eastAsia="zh-CN"/>
        </w:rPr>
      </w:pPr>
    </w:p>
    <w:p w14:paraId="61744595">
      <w:pPr>
        <w:spacing w:line="360" w:lineRule="auto"/>
        <w:ind w:firstLine="458" w:firstLineChars="200"/>
        <w:rPr>
          <w:rFonts w:hint="eastAsia" w:cs="Calibri" w:asciiTheme="minorEastAsia" w:hAnsiTheme="minorEastAsia" w:eastAsiaTheme="minorEastAsia"/>
          <w:b w:val="0"/>
          <w:bCs w:val="0"/>
          <w:sz w:val="24"/>
          <w:szCs w:val="24"/>
          <w:lang w:val="en-US" w:eastAsia="zh-CN"/>
        </w:rPr>
      </w:pPr>
      <w:r>
        <w:rPr>
          <w:rFonts w:hint="eastAsia" w:ascii="宋体" w:hAnsi="宋体" w:cs="Arial"/>
          <w:b/>
          <w:spacing w:val="-6"/>
          <w:sz w:val="24"/>
          <w:szCs w:val="21"/>
        </w:rPr>
        <w:t>三、</w:t>
      </w:r>
      <w:r>
        <w:rPr>
          <w:rFonts w:hint="eastAsia" w:ascii="宋体" w:hAnsi="宋体" w:eastAsia="宋体" w:cs="Arial"/>
          <w:b/>
          <w:spacing w:val="-6"/>
          <w:sz w:val="24"/>
          <w:szCs w:val="21"/>
        </w:rPr>
        <w:t>供应商资格要求</w:t>
      </w:r>
    </w:p>
    <w:p w14:paraId="591707E6">
      <w:pPr>
        <w:widowControl w:val="0"/>
        <w:spacing w:line="380" w:lineRule="exact"/>
        <w:ind w:firstLine="480" w:firstLineChars="200"/>
        <w:jc w:val="left"/>
        <w:rPr>
          <w:rFonts w:hint="eastAsia" w:cs="Calibri" w:asciiTheme="minorEastAsia" w:hAnsiTheme="minorEastAsia" w:eastAsiaTheme="minorEastAsia"/>
          <w:b/>
          <w:bCs/>
          <w:sz w:val="24"/>
          <w:szCs w:val="24"/>
          <w:lang w:val="en-US" w:eastAsia="zh-CN"/>
        </w:rPr>
      </w:pPr>
      <w:r>
        <w:rPr>
          <w:rFonts w:hint="eastAsia" w:cs="Calibri" w:asciiTheme="minorEastAsia" w:hAnsiTheme="minorEastAsia" w:eastAsiaTheme="minorEastAsia"/>
          <w:sz w:val="24"/>
          <w:szCs w:val="24"/>
        </w:rPr>
        <w:t>1、供应商具有中华人民共和国境内依法登记注册的独立法人资格，具有独立承担民事责任的能力</w:t>
      </w:r>
      <w:r>
        <w:rPr>
          <w:rFonts w:hint="eastAsia" w:cs="Calibri" w:asciiTheme="minorEastAsia" w:hAnsiTheme="minorEastAsia" w:eastAsiaTheme="minorEastAsia"/>
          <w:b/>
          <w:bCs/>
          <w:sz w:val="24"/>
          <w:szCs w:val="24"/>
        </w:rPr>
        <w:t>（提供有效的营业执照副本）（复印件或扫描件加盖供应商公章）。</w:t>
      </w:r>
      <w:r>
        <w:rPr>
          <w:rFonts w:hint="eastAsia" w:cs="Calibri" w:asciiTheme="minorEastAsia" w:hAnsiTheme="minorEastAsia" w:eastAsiaTheme="minorEastAsia"/>
          <w:b/>
          <w:bCs/>
          <w:sz w:val="24"/>
          <w:szCs w:val="24"/>
          <w:lang w:val="en-US" w:eastAsia="zh-CN"/>
        </w:rPr>
        <w:t>营业执照经营范围须包含：</w:t>
      </w:r>
    </w:p>
    <w:p w14:paraId="10A6DC8F">
      <w:pPr>
        <w:widowControl w:val="0"/>
        <w:spacing w:line="380" w:lineRule="exact"/>
        <w:ind w:firstLine="480" w:firstLineChars="200"/>
        <w:jc w:val="left"/>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（1）固体废物治理/废弃资源综合利用/餐厨废弃物的收集、运输、处置治理/再生资源回收（除生产性废旧金属）/城市生活垃圾经营性服务等相关内容，以上满足其中一项即可。</w:t>
      </w:r>
    </w:p>
    <w:p w14:paraId="5E0993FF">
      <w:pPr>
        <w:widowControl w:val="0"/>
        <w:spacing w:line="380" w:lineRule="exact"/>
        <w:ind w:firstLine="480" w:firstLineChars="200"/>
        <w:jc w:val="lef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val="en-US" w:eastAsia="zh-CN"/>
        </w:rPr>
        <w:t>（2）普通货物道路运输(不含危险化学品)。</w:t>
      </w:r>
    </w:p>
    <w:p w14:paraId="103B469A">
      <w:pPr>
        <w:widowControl w:val="0"/>
        <w:spacing w:line="380" w:lineRule="exact"/>
        <w:ind w:firstLine="480" w:firstLineChars="200"/>
        <w:jc w:val="left"/>
        <w:rPr>
          <w:rFonts w:hint="eastAsia" w:cs="Calibri" w:asciiTheme="minorEastAsia" w:hAnsiTheme="minorEastAsia" w:eastAsiaTheme="minorEastAsia"/>
          <w:b w:val="0"/>
          <w:bCs w:val="0"/>
          <w:sz w:val="24"/>
          <w:szCs w:val="24"/>
          <w:lang w:val="en-US" w:eastAsia="zh-CN"/>
        </w:rPr>
      </w:pPr>
      <w:r>
        <w:rPr>
          <w:rFonts w:hint="eastAsia" w:cs="Calibri" w:asciiTheme="minorEastAsia" w:hAnsiTheme="minorEastAsia" w:eastAsiaTheme="minorEastAsia"/>
          <w:sz w:val="24"/>
          <w:szCs w:val="24"/>
          <w:lang w:val="en-US" w:eastAsia="zh-CN"/>
        </w:rPr>
        <w:t>2、参加竞价的供应商具有履行合同所必备的设备和技术能力（供应商自行承诺，格式自拟）。</w:t>
      </w:r>
    </w:p>
    <w:p w14:paraId="64725114">
      <w:pPr>
        <w:spacing w:line="360" w:lineRule="auto"/>
        <w:ind w:firstLine="458" w:firstLineChars="200"/>
        <w:rPr>
          <w:rFonts w:hint="eastAsia" w:ascii="宋体" w:hAnsi="宋体" w:cs="Arial"/>
          <w:b/>
          <w:color w:val="auto"/>
          <w:spacing w:val="-6"/>
          <w:sz w:val="24"/>
          <w:lang w:eastAsia="zh-CN"/>
        </w:rPr>
      </w:pPr>
      <w:r>
        <w:rPr>
          <w:rFonts w:hint="eastAsia" w:ascii="宋体" w:hAnsi="宋体" w:cs="Arial"/>
          <w:b/>
          <w:spacing w:val="-6"/>
          <w:sz w:val="24"/>
          <w:szCs w:val="21"/>
        </w:rPr>
        <w:t>四、</w:t>
      </w:r>
      <w:r>
        <w:rPr>
          <w:rFonts w:hint="eastAsia" w:ascii="宋体" w:hAnsi="宋体" w:cs="Arial"/>
          <w:b/>
          <w:color w:val="auto"/>
          <w:spacing w:val="-6"/>
          <w:sz w:val="24"/>
          <w:lang w:val="en-US" w:eastAsia="zh-CN"/>
        </w:rPr>
        <w:t>服务期</w:t>
      </w:r>
      <w:r>
        <w:rPr>
          <w:rFonts w:hint="eastAsia" w:ascii="宋体" w:hAnsi="宋体" w:cs="Arial"/>
          <w:b/>
          <w:color w:val="auto"/>
          <w:spacing w:val="-6"/>
          <w:sz w:val="24"/>
          <w:lang w:eastAsia="zh-CN"/>
        </w:rPr>
        <w:t>：</w:t>
      </w:r>
    </w:p>
    <w:p w14:paraId="744A488A">
      <w:pPr>
        <w:spacing w:line="360" w:lineRule="auto"/>
        <w:ind w:firstLine="480" w:firstLineChars="200"/>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合同签订之日起至2026年12月31日止。</w:t>
      </w:r>
    </w:p>
    <w:p w14:paraId="6EE57FA9">
      <w:pPr>
        <w:spacing w:line="360" w:lineRule="auto"/>
        <w:ind w:firstLine="458" w:firstLineChars="200"/>
        <w:rPr>
          <w:rFonts w:hint="eastAsia" w:ascii="宋体" w:hAnsi="宋体" w:eastAsia="宋体" w:cs="Arial"/>
          <w:spacing w:val="-6"/>
          <w:sz w:val="24"/>
          <w:szCs w:val="21"/>
          <w:lang w:eastAsia="zh-CN"/>
        </w:rPr>
      </w:pPr>
      <w:r>
        <w:rPr>
          <w:rFonts w:hint="eastAsia" w:ascii="宋体" w:hAnsi="宋体" w:cs="Arial"/>
          <w:b/>
          <w:spacing w:val="-6"/>
          <w:sz w:val="24"/>
          <w:lang w:val="en-US" w:eastAsia="zh-CN"/>
        </w:rPr>
        <w:t>五</w:t>
      </w:r>
      <w:r>
        <w:rPr>
          <w:rFonts w:hint="eastAsia" w:ascii="宋体" w:hAnsi="宋体" w:cs="Arial"/>
          <w:b/>
          <w:spacing w:val="-6"/>
          <w:sz w:val="24"/>
        </w:rPr>
        <w:t>、</w:t>
      </w:r>
      <w:r>
        <w:rPr>
          <w:rFonts w:hint="eastAsia" w:ascii="宋体" w:hAnsi="宋体" w:cs="Arial"/>
          <w:b/>
          <w:spacing w:val="-6"/>
          <w:sz w:val="24"/>
          <w:lang w:val="en-US" w:eastAsia="zh-CN"/>
        </w:rPr>
        <w:t>服务</w:t>
      </w:r>
      <w:r>
        <w:rPr>
          <w:rFonts w:hint="eastAsia" w:ascii="宋体" w:hAnsi="宋体" w:cs="Arial"/>
          <w:b/>
          <w:spacing w:val="-6"/>
          <w:sz w:val="24"/>
        </w:rPr>
        <w:t>地点：</w:t>
      </w:r>
      <w:r>
        <w:rPr>
          <w:rFonts w:hint="eastAsia" w:ascii="宋体" w:hAnsi="宋体" w:cs="Arial"/>
          <w:spacing w:val="-6"/>
          <w:sz w:val="24"/>
          <w:lang w:eastAsia="zh-CN"/>
        </w:rPr>
        <w:t>采购人指定地点。</w:t>
      </w:r>
    </w:p>
    <w:p w14:paraId="058D55C1">
      <w:pPr>
        <w:keepNext w:val="0"/>
        <w:keepLines w:val="0"/>
        <w:pageBreakBefore w:val="0"/>
        <w:widowControl/>
        <w:suppressLineNumbers w:val="0"/>
        <w:kinsoku/>
        <w:wordWrap/>
        <w:overflowPunct/>
        <w:topLinePunct w:val="0"/>
        <w:autoSpaceDE/>
        <w:autoSpaceDN/>
        <w:bidi w:val="0"/>
        <w:adjustRightInd/>
        <w:snapToGrid/>
        <w:spacing w:line="420" w:lineRule="exact"/>
        <w:ind w:firstLine="458" w:firstLineChars="200"/>
        <w:jc w:val="both"/>
        <w:textAlignment w:val="top"/>
        <w:rPr>
          <w:rFonts w:hint="eastAsia" w:ascii="宋体" w:hAnsi="宋体" w:cs="Arial"/>
          <w:b w:val="0"/>
          <w:bCs/>
          <w:spacing w:val="-6"/>
          <w:sz w:val="24"/>
          <w:lang w:eastAsia="zh-CN"/>
        </w:rPr>
      </w:pPr>
      <w:r>
        <w:rPr>
          <w:rFonts w:hint="eastAsia" w:ascii="宋体" w:hAnsi="宋体" w:cs="Arial"/>
          <w:b/>
          <w:spacing w:val="-6"/>
          <w:sz w:val="24"/>
          <w:lang w:val="en-US" w:eastAsia="zh-CN"/>
        </w:rPr>
        <w:t>六</w:t>
      </w:r>
      <w:r>
        <w:rPr>
          <w:rFonts w:hint="eastAsia" w:ascii="宋体" w:hAnsi="宋体" w:cs="Arial"/>
          <w:b/>
          <w:spacing w:val="-6"/>
          <w:sz w:val="24"/>
          <w:lang w:eastAsia="zh-CN"/>
        </w:rPr>
        <w:t>、采购最高限价：</w:t>
      </w:r>
      <w:r>
        <w:rPr>
          <w:rFonts w:hint="eastAsia" w:ascii="宋体" w:hAnsi="宋体" w:cs="Arial"/>
          <w:b w:val="0"/>
          <w:bCs/>
          <w:spacing w:val="-6"/>
          <w:sz w:val="24"/>
          <w:lang w:val="en-US" w:eastAsia="zh-CN"/>
        </w:rPr>
        <w:t>本项目</w:t>
      </w:r>
      <w:r>
        <w:rPr>
          <w:rFonts w:hint="eastAsia" w:ascii="宋体" w:hAnsi="宋体" w:eastAsia="宋体" w:cs="Arial"/>
          <w:b w:val="0"/>
          <w:bCs/>
          <w:spacing w:val="-6"/>
          <w:sz w:val="24"/>
          <w:lang w:val="en-US" w:eastAsia="zh-CN"/>
        </w:rPr>
        <w:t>采购含税最高限价：</w:t>
      </w:r>
      <w:r>
        <w:rPr>
          <w:rFonts w:hint="eastAsia" w:ascii="宋体" w:hAnsi="宋体" w:eastAsia="宋体" w:cs="Arial"/>
          <w:b/>
          <w:bCs w:val="0"/>
          <w:spacing w:val="-6"/>
          <w:sz w:val="24"/>
          <w:u w:val="single"/>
          <w:lang w:val="en-US" w:eastAsia="zh-CN"/>
        </w:rPr>
        <w:t>51,107.50元</w:t>
      </w:r>
      <w:r>
        <w:rPr>
          <w:rFonts w:hint="eastAsia" w:ascii="宋体" w:hAnsi="宋体" w:eastAsia="宋体" w:cs="Arial"/>
          <w:b w:val="0"/>
          <w:bCs/>
          <w:spacing w:val="-6"/>
          <w:sz w:val="24"/>
          <w:u w:val="single"/>
          <w:lang w:val="en-US" w:eastAsia="zh-CN"/>
        </w:rPr>
        <w:t>（大写：人民币伍万壹仟壹佰零柒元伍角）</w:t>
      </w:r>
      <w:r>
        <w:rPr>
          <w:rFonts w:hint="eastAsia" w:ascii="宋体" w:hAnsi="宋体" w:eastAsia="宋体" w:cs="Arial"/>
          <w:b w:val="0"/>
          <w:bCs/>
          <w:spacing w:val="-6"/>
          <w:sz w:val="24"/>
          <w:lang w:val="en-US" w:eastAsia="zh-CN"/>
        </w:rPr>
        <w:t>。</w:t>
      </w:r>
      <w:r>
        <w:rPr>
          <w:rFonts w:hint="eastAsia" w:ascii="宋体" w:hAnsi="宋体" w:cs="Arial"/>
          <w:b/>
          <w:bCs w:val="0"/>
          <w:spacing w:val="-6"/>
          <w:sz w:val="24"/>
          <w:lang w:val="en-US" w:eastAsia="zh-CN"/>
        </w:rPr>
        <w:t>报价</w:t>
      </w:r>
      <w:r>
        <w:rPr>
          <w:rFonts w:hint="eastAsia" w:ascii="宋体" w:hAnsi="宋体" w:cs="Arial"/>
          <w:b/>
          <w:bCs w:val="0"/>
          <w:spacing w:val="-6"/>
          <w:sz w:val="24"/>
          <w:lang w:eastAsia="zh-CN"/>
        </w:rPr>
        <w:t>人的</w:t>
      </w:r>
      <w:r>
        <w:rPr>
          <w:rFonts w:hint="eastAsia" w:ascii="宋体" w:hAnsi="宋体" w:cs="Arial"/>
          <w:b/>
          <w:bCs w:val="0"/>
          <w:spacing w:val="-6"/>
          <w:sz w:val="24"/>
          <w:lang w:val="en-US" w:eastAsia="zh-CN"/>
        </w:rPr>
        <w:t>响应</w:t>
      </w:r>
      <w:r>
        <w:rPr>
          <w:rFonts w:hint="eastAsia" w:ascii="宋体" w:hAnsi="宋体" w:cs="Arial"/>
          <w:b/>
          <w:bCs w:val="0"/>
          <w:spacing w:val="-6"/>
          <w:sz w:val="24"/>
          <w:lang w:eastAsia="zh-CN"/>
        </w:rPr>
        <w:t>报价超</w:t>
      </w:r>
      <w:r>
        <w:rPr>
          <w:rFonts w:hint="eastAsia" w:ascii="宋体" w:hAnsi="宋体" w:eastAsia="宋体" w:cs="Arial"/>
          <w:b/>
          <w:bCs w:val="0"/>
          <w:spacing w:val="-6"/>
          <w:sz w:val="24"/>
          <w:lang w:eastAsia="zh-CN"/>
        </w:rPr>
        <w:t>过采购</w:t>
      </w:r>
      <w:r>
        <w:rPr>
          <w:rFonts w:hint="eastAsia" w:ascii="宋体" w:hAnsi="宋体" w:cs="Arial"/>
          <w:b/>
          <w:bCs w:val="0"/>
          <w:spacing w:val="-6"/>
          <w:sz w:val="24"/>
          <w:lang w:val="en-US" w:eastAsia="zh-CN"/>
        </w:rPr>
        <w:t>限价</w:t>
      </w:r>
      <w:r>
        <w:rPr>
          <w:rFonts w:hint="eastAsia" w:ascii="宋体" w:hAnsi="宋体" w:cs="Arial"/>
          <w:b/>
          <w:bCs w:val="0"/>
          <w:spacing w:val="-6"/>
          <w:sz w:val="24"/>
          <w:lang w:eastAsia="zh-CN"/>
        </w:rPr>
        <w:t>的视为无效</w:t>
      </w:r>
      <w:r>
        <w:rPr>
          <w:rFonts w:hint="eastAsia" w:ascii="宋体" w:hAnsi="宋体" w:cs="Arial"/>
          <w:b/>
          <w:bCs w:val="0"/>
          <w:spacing w:val="-6"/>
          <w:sz w:val="24"/>
          <w:lang w:val="en-US" w:eastAsia="zh-CN"/>
        </w:rPr>
        <w:t>响应</w:t>
      </w:r>
      <w:r>
        <w:rPr>
          <w:rFonts w:hint="eastAsia" w:ascii="宋体" w:hAnsi="宋体" w:cs="Arial"/>
          <w:b/>
          <w:bCs w:val="0"/>
          <w:spacing w:val="-6"/>
          <w:sz w:val="24"/>
          <w:lang w:eastAsia="zh-CN"/>
        </w:rPr>
        <w:t>。</w:t>
      </w:r>
    </w:p>
    <w:p w14:paraId="76CC2134">
      <w:pPr>
        <w:spacing w:line="360" w:lineRule="auto"/>
        <w:ind w:firstLine="458" w:firstLineChars="200"/>
        <w:rPr>
          <w:rFonts w:ascii="宋体" w:hAnsi="宋体" w:cs="Arial"/>
          <w:spacing w:val="-6"/>
          <w:sz w:val="24"/>
          <w:szCs w:val="21"/>
        </w:rPr>
      </w:pPr>
      <w:r>
        <w:rPr>
          <w:rFonts w:hint="eastAsia" w:ascii="宋体" w:hAnsi="宋体" w:cs="Arial"/>
          <w:b/>
          <w:spacing w:val="-6"/>
          <w:sz w:val="24"/>
          <w:lang w:val="en-US" w:eastAsia="zh-CN"/>
        </w:rPr>
        <w:t>七</w:t>
      </w:r>
      <w:r>
        <w:rPr>
          <w:rFonts w:hint="eastAsia" w:ascii="宋体" w:hAnsi="宋体" w:cs="Arial"/>
          <w:b/>
          <w:spacing w:val="-6"/>
          <w:sz w:val="24"/>
        </w:rPr>
        <w:t>、</w:t>
      </w:r>
      <w:r>
        <w:rPr>
          <w:rFonts w:hint="eastAsia" w:ascii="宋体" w:hAnsi="宋体" w:cs="Arial"/>
          <w:b/>
          <w:spacing w:val="-6"/>
          <w:sz w:val="24"/>
          <w:lang w:val="en-US" w:eastAsia="zh-CN"/>
        </w:rPr>
        <w:t>竞价文件递交</w:t>
      </w:r>
      <w:r>
        <w:rPr>
          <w:rFonts w:hint="eastAsia" w:ascii="宋体" w:hAnsi="宋体" w:cs="Arial"/>
          <w:b/>
          <w:spacing w:val="-6"/>
          <w:sz w:val="24"/>
        </w:rPr>
        <w:t>截止时间及</w:t>
      </w:r>
      <w:r>
        <w:rPr>
          <w:rFonts w:hint="eastAsia" w:ascii="宋体" w:hAnsi="宋体" w:cs="Arial"/>
          <w:b/>
          <w:spacing w:val="-6"/>
          <w:sz w:val="24"/>
          <w:lang w:val="en-US" w:eastAsia="zh-CN"/>
        </w:rPr>
        <w:t>竞价文件</w:t>
      </w:r>
      <w:r>
        <w:rPr>
          <w:rFonts w:hint="eastAsia" w:ascii="宋体" w:hAnsi="宋体" w:cs="Arial"/>
          <w:b/>
          <w:spacing w:val="-6"/>
          <w:sz w:val="24"/>
        </w:rPr>
        <w:t>递交地点：</w:t>
      </w:r>
    </w:p>
    <w:p w14:paraId="6F318FB3">
      <w:pPr>
        <w:spacing w:line="360" w:lineRule="auto"/>
        <w:ind w:firstLine="480" w:firstLineChars="200"/>
        <w:rPr>
          <w:rFonts w:hint="eastAsia" w:ascii="宋体" w:hAnsi="宋体" w:eastAsia="宋体" w:cs="Arial"/>
          <w:b/>
          <w:bCs w:val="0"/>
          <w:spacing w:val="-6"/>
          <w:sz w:val="24"/>
          <w:lang w:val="en-US" w:eastAsia="zh-CN"/>
        </w:rPr>
      </w:pPr>
      <w:r>
        <w:rPr>
          <w:rFonts w:hint="eastAsia" w:cs="Calibri" w:asciiTheme="minorEastAsia" w:hAnsiTheme="minorEastAsia" w:eastAsiaTheme="minorEastAsia"/>
          <w:sz w:val="24"/>
          <w:lang w:eastAsia="zh-CN"/>
        </w:rPr>
        <w:t>1</w:t>
      </w:r>
      <w:r>
        <w:rPr>
          <w:rFonts w:hint="eastAsia" w:cs="Calibri" w:asciiTheme="minorEastAsia" w:hAnsiTheme="minorEastAsia" w:eastAsiaTheme="minorEastAsia"/>
          <w:sz w:val="24"/>
          <w:lang w:val="en-US" w:eastAsia="zh-CN"/>
        </w:rPr>
        <w:t>、竞价文件递交</w:t>
      </w:r>
      <w:r>
        <w:rPr>
          <w:rFonts w:hint="eastAsia" w:cs="Calibri" w:asciiTheme="minorEastAsia" w:hAnsiTheme="minorEastAsia" w:eastAsiaTheme="minorEastAsia"/>
          <w:sz w:val="24"/>
          <w:lang w:eastAsia="zh-CN"/>
        </w:rPr>
        <w:t>截止时间：</w:t>
      </w:r>
      <w:r>
        <w:rPr>
          <w:rFonts w:hint="eastAsia" w:ascii="宋体" w:hAnsi="宋体" w:eastAsia="宋体" w:cs="Arial"/>
          <w:b/>
          <w:bCs w:val="0"/>
          <w:spacing w:val="-6"/>
          <w:sz w:val="24"/>
          <w:lang w:val="en-US" w:eastAsia="zh-CN"/>
        </w:rPr>
        <w:t>2026年</w:t>
      </w:r>
      <w:r>
        <w:rPr>
          <w:rFonts w:hint="eastAsia" w:ascii="宋体" w:hAnsi="宋体" w:cs="Arial"/>
          <w:b/>
          <w:bCs w:val="0"/>
          <w:spacing w:val="-6"/>
          <w:sz w:val="24"/>
          <w:lang w:val="en-US" w:eastAsia="zh-CN"/>
        </w:rPr>
        <w:t>7</w:t>
      </w:r>
      <w:r>
        <w:rPr>
          <w:rFonts w:hint="eastAsia" w:ascii="宋体" w:hAnsi="宋体" w:eastAsia="宋体" w:cs="Arial"/>
          <w:b/>
          <w:bCs w:val="0"/>
          <w:spacing w:val="-6"/>
          <w:sz w:val="24"/>
          <w:lang w:val="en-US" w:eastAsia="zh-CN"/>
        </w:rPr>
        <w:t>月</w:t>
      </w:r>
      <w:r>
        <w:rPr>
          <w:rFonts w:hint="eastAsia" w:ascii="宋体" w:hAnsi="宋体" w:cs="Arial"/>
          <w:b/>
          <w:bCs w:val="0"/>
          <w:spacing w:val="-6"/>
          <w:sz w:val="24"/>
          <w:lang w:val="en-US" w:eastAsia="zh-CN"/>
        </w:rPr>
        <w:t>1</w:t>
      </w:r>
      <w:r>
        <w:rPr>
          <w:rFonts w:hint="eastAsia" w:ascii="宋体" w:hAnsi="宋体" w:eastAsia="宋体" w:cs="Arial"/>
          <w:b/>
          <w:bCs w:val="0"/>
          <w:spacing w:val="-6"/>
          <w:sz w:val="24"/>
          <w:lang w:val="en-US" w:eastAsia="zh-CN"/>
        </w:rPr>
        <w:t>日10时30分（北京时间）</w:t>
      </w:r>
    </w:p>
    <w:p w14:paraId="0D671A89">
      <w:pPr>
        <w:spacing w:line="360" w:lineRule="auto"/>
        <w:ind w:firstLine="480" w:firstLineChars="200"/>
        <w:rPr>
          <w:rFonts w:hint="eastAsia" w:cs="Calibri" w:asciiTheme="minorEastAsia" w:hAnsiTheme="minorEastAsia" w:eastAsiaTheme="minorEastAsia"/>
          <w:sz w:val="24"/>
        </w:rPr>
      </w:pPr>
      <w:r>
        <w:rPr>
          <w:rFonts w:hint="eastAsia" w:cs="Calibri" w:asciiTheme="minorEastAsia" w:hAnsiTheme="minorEastAsia" w:eastAsiaTheme="minorEastAsia"/>
          <w:sz w:val="24"/>
        </w:rPr>
        <w:t>2</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rPr>
        <w:t>递交地点：贵州省仁怀市坛厂街道贵州茅台酒厂（集团）保健酒业有限公司综合办公区32</w:t>
      </w:r>
      <w:r>
        <w:rPr>
          <w:rFonts w:hint="eastAsia" w:cs="Calibri" w:asciiTheme="minorEastAsia" w:hAnsiTheme="minorEastAsia" w:eastAsiaTheme="minorEastAsia"/>
          <w:sz w:val="24"/>
          <w:lang w:val="en-US" w:eastAsia="zh-CN"/>
        </w:rPr>
        <w:t>7</w:t>
      </w:r>
      <w:r>
        <w:rPr>
          <w:rFonts w:hint="eastAsia" w:cs="Calibri" w:asciiTheme="minorEastAsia" w:hAnsiTheme="minorEastAsia" w:eastAsiaTheme="minorEastAsia"/>
          <w:sz w:val="24"/>
        </w:rPr>
        <w:t>设备能源部办公室。</w:t>
      </w:r>
    </w:p>
    <w:p w14:paraId="6064E20E">
      <w:pPr>
        <w:spacing w:line="360" w:lineRule="auto"/>
        <w:ind w:firstLine="480" w:firstLineChars="200"/>
        <w:rPr>
          <w:rFonts w:hint="eastAsia" w:cs="Calibri" w:asciiTheme="minorEastAsia" w:hAnsiTheme="minorEastAsia" w:eastAsiaTheme="minorEastAsia"/>
          <w:sz w:val="24"/>
          <w:lang w:eastAsia="zh-CN"/>
        </w:rPr>
      </w:pPr>
      <w:r>
        <w:rPr>
          <w:rFonts w:hint="eastAsia" w:cs="Calibri" w:asciiTheme="minorEastAsia" w:hAnsiTheme="minorEastAsia" w:eastAsiaTheme="minorEastAsia"/>
          <w:sz w:val="24"/>
          <w:lang w:eastAsia="zh-CN"/>
        </w:rPr>
        <w:t>3</w:t>
      </w:r>
      <w:r>
        <w:rPr>
          <w:rFonts w:hint="eastAsia" w:cs="Calibri" w:asciiTheme="minorEastAsia" w:hAnsiTheme="minorEastAsia" w:eastAsiaTheme="minorEastAsia"/>
          <w:sz w:val="24"/>
          <w:lang w:val="en-US" w:eastAsia="zh-CN"/>
        </w:rPr>
        <w:t>、竞价文件</w:t>
      </w:r>
      <w:r>
        <w:rPr>
          <w:rFonts w:hint="eastAsia" w:cs="Calibri" w:asciiTheme="minorEastAsia" w:hAnsiTheme="minorEastAsia" w:eastAsiaTheme="minorEastAsia"/>
          <w:sz w:val="24"/>
          <w:lang w:eastAsia="zh-CN"/>
        </w:rPr>
        <w:t>递交方式：现场递交或邮寄递交。</w:t>
      </w:r>
    </w:p>
    <w:p w14:paraId="3AEA6311">
      <w:pPr>
        <w:spacing w:line="360" w:lineRule="auto"/>
        <w:ind w:firstLine="458" w:firstLineChars="200"/>
        <w:rPr>
          <w:rFonts w:hint="eastAsia" w:ascii="宋体" w:hAnsi="宋体" w:cs="Arial"/>
          <w:b/>
          <w:spacing w:val="-6"/>
          <w:sz w:val="24"/>
          <w:szCs w:val="21"/>
          <w:lang w:eastAsia="zh-CN"/>
        </w:rPr>
      </w:pPr>
      <w:r>
        <w:rPr>
          <w:rFonts w:hint="eastAsia" w:ascii="宋体" w:hAnsi="宋体" w:cs="Arial"/>
          <w:b/>
          <w:spacing w:val="-6"/>
          <w:sz w:val="24"/>
          <w:szCs w:val="21"/>
          <w:lang w:eastAsia="zh-CN"/>
        </w:rPr>
        <w:t>注：未到现场的供应商，需在</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递交截止时间前将</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邮寄至贵州茅台酒厂（集团）保健酒业有限公司综合办公区32</w:t>
      </w:r>
      <w:r>
        <w:rPr>
          <w:rFonts w:hint="eastAsia" w:ascii="宋体" w:hAnsi="宋体" w:cs="Arial"/>
          <w:b/>
          <w:spacing w:val="-6"/>
          <w:sz w:val="24"/>
          <w:szCs w:val="21"/>
          <w:lang w:val="en-US" w:eastAsia="zh-CN"/>
        </w:rPr>
        <w:t>7</w:t>
      </w:r>
      <w:r>
        <w:rPr>
          <w:rFonts w:hint="eastAsia" w:ascii="宋体" w:hAnsi="宋体" w:cs="Arial"/>
          <w:b/>
          <w:spacing w:val="-6"/>
          <w:sz w:val="24"/>
          <w:szCs w:val="21"/>
          <w:lang w:eastAsia="zh-CN"/>
        </w:rPr>
        <w:t>设备能源部办公室，否则</w:t>
      </w:r>
      <w:r>
        <w:rPr>
          <w:rFonts w:hint="eastAsia" w:ascii="宋体" w:hAnsi="宋体" w:cs="Arial"/>
          <w:b/>
          <w:spacing w:val="-6"/>
          <w:sz w:val="24"/>
          <w:szCs w:val="21"/>
          <w:lang w:val="en-US" w:eastAsia="zh-CN"/>
        </w:rPr>
        <w:t>竞价文件</w:t>
      </w:r>
      <w:r>
        <w:rPr>
          <w:rFonts w:hint="eastAsia" w:ascii="宋体" w:hAnsi="宋体" w:cs="Arial"/>
          <w:b/>
          <w:spacing w:val="-6"/>
          <w:sz w:val="24"/>
          <w:szCs w:val="21"/>
          <w:lang w:eastAsia="zh-CN"/>
        </w:rPr>
        <w:t>将被拒收。因邮寄产生的风险及费用由供应商自行承担。</w:t>
      </w:r>
    </w:p>
    <w:p w14:paraId="14434E37">
      <w:pPr>
        <w:spacing w:line="360" w:lineRule="auto"/>
        <w:ind w:firstLine="458" w:firstLineChars="200"/>
        <w:rPr>
          <w:rFonts w:hint="eastAsia" w:ascii="宋体" w:hAnsi="宋体" w:cs="Arial"/>
          <w:b/>
          <w:spacing w:val="-6"/>
          <w:sz w:val="24"/>
          <w:szCs w:val="21"/>
          <w:lang w:val="en-US" w:eastAsia="zh-CN"/>
        </w:rPr>
      </w:pPr>
      <w:r>
        <w:rPr>
          <w:rFonts w:hint="eastAsia" w:ascii="宋体" w:hAnsi="宋体" w:cs="Arial"/>
          <w:b/>
          <w:color w:val="auto"/>
          <w:spacing w:val="-6"/>
          <w:sz w:val="24"/>
          <w:szCs w:val="21"/>
          <w:lang w:val="en-US" w:eastAsia="zh-CN"/>
        </w:rPr>
        <w:t>八</w:t>
      </w:r>
      <w:r>
        <w:rPr>
          <w:rFonts w:hint="eastAsia" w:ascii="宋体" w:hAnsi="宋体" w:cs="Arial"/>
          <w:b/>
          <w:color w:val="auto"/>
          <w:spacing w:val="-6"/>
          <w:sz w:val="24"/>
          <w:szCs w:val="21"/>
        </w:rPr>
        <w:t>、</w:t>
      </w:r>
      <w:r>
        <w:rPr>
          <w:rFonts w:hint="eastAsia" w:ascii="宋体" w:hAnsi="宋体" w:cs="Arial"/>
          <w:b/>
          <w:spacing w:val="-6"/>
          <w:sz w:val="24"/>
          <w:szCs w:val="21"/>
          <w:lang w:val="en-US" w:eastAsia="zh-CN"/>
        </w:rPr>
        <w:t>服务要求：</w:t>
      </w:r>
    </w:p>
    <w:p w14:paraId="31741302">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1、须遵守国家和地方有关环境保护的法律法规，确保处置过程不造成二次污染，不得将</w:t>
      </w:r>
      <w:r>
        <w:rPr>
          <w:rFonts w:hint="eastAsia" w:cs="Calibri" w:asciiTheme="minorEastAsia" w:hAnsiTheme="minorEastAsia" w:eastAsiaTheme="minorEastAsia"/>
          <w:sz w:val="24"/>
          <w:lang w:val="en-US" w:eastAsia="zh"/>
        </w:rPr>
        <w:t>废弃副产物</w:t>
      </w:r>
      <w:r>
        <w:rPr>
          <w:rFonts w:hint="eastAsia" w:cs="Calibri" w:asciiTheme="minorEastAsia" w:hAnsiTheme="minorEastAsia" w:eastAsiaTheme="minorEastAsia"/>
          <w:sz w:val="24"/>
          <w:lang w:val="en-US" w:eastAsia="zh-CN"/>
        </w:rPr>
        <w:t>进行非法倾倒或填埋</w:t>
      </w:r>
      <w:r>
        <w:rPr>
          <w:rFonts w:hint="eastAsia" w:cs="Calibri" w:asciiTheme="minorEastAsia" w:hAnsiTheme="minorEastAsia" w:eastAsiaTheme="minorEastAsia"/>
          <w:sz w:val="24"/>
          <w:szCs w:val="24"/>
          <w:lang w:val="en-US" w:eastAsia="zh-CN"/>
        </w:rPr>
        <w:t>（供应商自行承诺，格式自拟）</w:t>
      </w:r>
      <w:r>
        <w:rPr>
          <w:rFonts w:hint="eastAsia" w:cs="Calibri" w:asciiTheme="minorEastAsia" w:hAnsiTheme="minorEastAsia" w:eastAsiaTheme="minorEastAsia"/>
          <w:sz w:val="24"/>
          <w:lang w:val="en-US" w:eastAsia="zh-CN"/>
        </w:rPr>
        <w:t>。</w:t>
      </w:r>
    </w:p>
    <w:p w14:paraId="6CCB5C2D">
      <w:pPr>
        <w:spacing w:line="360" w:lineRule="auto"/>
        <w:ind w:firstLine="480" w:firstLineChars="200"/>
        <w:rPr>
          <w:rFonts w:hint="default"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2、运输车辆须采取防渗、防遗撒措施，优先使用密闭式运输车辆,严禁遗撒、泄漏</w:t>
      </w:r>
      <w:r>
        <w:rPr>
          <w:rFonts w:hint="eastAsia" w:cs="Calibri" w:asciiTheme="minorEastAsia" w:hAnsiTheme="minorEastAsia" w:eastAsiaTheme="minorEastAsia"/>
          <w:sz w:val="24"/>
          <w:szCs w:val="24"/>
          <w:lang w:val="en-US" w:eastAsia="zh-CN"/>
        </w:rPr>
        <w:t>（供应商自行承诺，格式自拟）</w:t>
      </w:r>
      <w:r>
        <w:rPr>
          <w:rFonts w:hint="eastAsia" w:cs="Calibri" w:asciiTheme="minorEastAsia" w:hAnsiTheme="minorEastAsia" w:eastAsiaTheme="minorEastAsia"/>
          <w:sz w:val="24"/>
          <w:lang w:val="en-US" w:eastAsia="zh-CN"/>
        </w:rPr>
        <w:t>。</w:t>
      </w:r>
    </w:p>
    <w:p w14:paraId="0ABC67A1">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3、如需委托其他单位处置的：</w:t>
      </w:r>
    </w:p>
    <w:p w14:paraId="16CFCF71">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（1）下游处置单位须遵守国家相关法律法规，相关环保资质、处置资质等须齐全，未经保健酒业公司书面同意，不得擅自更换处置单位或将处置业务转委托给第三方</w:t>
      </w:r>
      <w:r>
        <w:rPr>
          <w:rFonts w:hint="eastAsia" w:cs="Calibri" w:asciiTheme="minorEastAsia" w:hAnsiTheme="minorEastAsia" w:eastAsiaTheme="minorEastAsia"/>
          <w:sz w:val="24"/>
          <w:szCs w:val="24"/>
          <w:lang w:val="en-US" w:eastAsia="zh-CN"/>
        </w:rPr>
        <w:t>（供应商自行承诺，格式自拟）</w:t>
      </w:r>
      <w:r>
        <w:rPr>
          <w:rFonts w:hint="eastAsia" w:cs="Calibri" w:asciiTheme="minorEastAsia" w:hAnsiTheme="minorEastAsia" w:eastAsiaTheme="minorEastAsia"/>
          <w:sz w:val="24"/>
          <w:lang w:val="en-US" w:eastAsia="zh-CN"/>
        </w:rPr>
        <w:t>。</w:t>
      </w:r>
    </w:p>
    <w:p w14:paraId="0F9F12B5">
      <w:pPr>
        <w:spacing w:line="360" w:lineRule="auto"/>
        <w:ind w:firstLine="480" w:firstLineChars="200"/>
        <w:rPr>
          <w:rFonts w:hint="eastAsia" w:cs="Calibri" w:asciiTheme="minorEastAsia" w:hAnsiTheme="minorEastAsia" w:eastAsiaTheme="minorEastAsia"/>
          <w:sz w:val="24"/>
          <w:lang w:val="en-US" w:eastAsia="zh-CN"/>
        </w:rPr>
      </w:pPr>
      <w:r>
        <w:rPr>
          <w:rFonts w:hint="eastAsia" w:cs="Calibri" w:asciiTheme="minorEastAsia" w:hAnsiTheme="minorEastAsia" w:eastAsiaTheme="minorEastAsia"/>
          <w:sz w:val="24"/>
          <w:lang w:val="en-US" w:eastAsia="zh-CN"/>
        </w:rPr>
        <w:t>（2）须在竞价文件中附上处置单位（即实际负责折耳根、大枣等固体废物最终处置的末端单位）的名称、处置场所地址、处置方式、处置资质。未经保健酒业公司书面同意，不得擅自更换处置单位或将处置业务转委托给第三方。</w:t>
      </w:r>
    </w:p>
    <w:p w14:paraId="0E19D1FC">
      <w:pPr>
        <w:spacing w:line="360" w:lineRule="auto"/>
        <w:ind w:firstLine="458" w:firstLineChars="200"/>
        <w:rPr>
          <w:rFonts w:ascii="宋体" w:hAnsi="宋体" w:cs="Arial"/>
          <w:spacing w:val="-6"/>
          <w:sz w:val="24"/>
          <w:szCs w:val="21"/>
        </w:rPr>
      </w:pPr>
      <w:r>
        <w:rPr>
          <w:rFonts w:hint="eastAsia" w:ascii="宋体" w:hAnsi="宋体" w:cs="Arial"/>
          <w:b/>
          <w:color w:val="auto"/>
          <w:spacing w:val="-6"/>
          <w:sz w:val="24"/>
          <w:szCs w:val="21"/>
          <w:lang w:val="en-US" w:eastAsia="zh-CN"/>
        </w:rPr>
        <w:t>九、</w:t>
      </w:r>
      <w:r>
        <w:rPr>
          <w:rFonts w:hint="eastAsia" w:ascii="宋体" w:hAnsi="宋体" w:cs="Arial"/>
          <w:b/>
          <w:spacing w:val="-6"/>
          <w:sz w:val="24"/>
        </w:rPr>
        <w:t>报价要求：</w:t>
      </w:r>
    </w:p>
    <w:p w14:paraId="47AEFDBB">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报价形式：以人民币报价，只接受一次报价。</w:t>
      </w:r>
    </w:p>
    <w:p w14:paraId="7CB05FC9">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采购人只接受报价供应商的第一次报价，且该报价为唯一报价。</w:t>
      </w:r>
    </w:p>
    <w:p w14:paraId="0936B7B4">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3</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报价包含但不限于：</w:t>
      </w:r>
      <w:r>
        <w:rPr>
          <w:rFonts w:hint="eastAsia" w:ascii="宋体" w:hAnsi="宋体" w:eastAsia="宋体" w:cs="Arial"/>
          <w:spacing w:val="-6"/>
          <w:sz w:val="24"/>
          <w:szCs w:val="21"/>
          <w:lang w:val="en-US" w:eastAsia="zh-CN"/>
        </w:rPr>
        <w:t>车辆</w:t>
      </w:r>
      <w:r>
        <w:rPr>
          <w:rFonts w:hint="eastAsia" w:ascii="宋体" w:hAnsi="宋体" w:eastAsia="宋体" w:cs="Arial"/>
          <w:spacing w:val="-6"/>
          <w:sz w:val="24"/>
          <w:szCs w:val="21"/>
          <w:lang w:eastAsia="zh-CN"/>
        </w:rPr>
        <w:t>、技术服务</w:t>
      </w:r>
      <w:r>
        <w:rPr>
          <w:rFonts w:hint="eastAsia" w:ascii="宋体" w:hAnsi="宋体" w:eastAsia="宋体" w:cs="Arial"/>
          <w:spacing w:val="-6"/>
          <w:sz w:val="24"/>
          <w:szCs w:val="21"/>
          <w:lang w:val="en-US" w:eastAsia="zh-CN"/>
        </w:rPr>
        <w:t>、</w:t>
      </w:r>
      <w:r>
        <w:rPr>
          <w:rFonts w:hint="eastAsia" w:ascii="宋体" w:hAnsi="宋体" w:cs="Arial"/>
          <w:spacing w:val="-6"/>
          <w:sz w:val="24"/>
          <w:szCs w:val="21"/>
          <w:lang w:val="en-US" w:eastAsia="zh-CN"/>
        </w:rPr>
        <w:t>人工、</w:t>
      </w:r>
      <w:r>
        <w:rPr>
          <w:rFonts w:hint="eastAsia" w:ascii="宋体" w:hAnsi="宋体" w:eastAsia="宋体" w:cs="Arial"/>
          <w:spacing w:val="-6"/>
          <w:sz w:val="24"/>
          <w:szCs w:val="21"/>
          <w:lang w:eastAsia="zh-CN"/>
        </w:rPr>
        <w:t>利润、保险、税金、管理、售后服务等为完成项目通过验收并交付采购人使用的全部工作的费用，成交后不予调整。</w:t>
      </w:r>
    </w:p>
    <w:p w14:paraId="0C7FEF41">
      <w:pPr>
        <w:spacing w:line="360" w:lineRule="auto"/>
        <w:ind w:firstLine="458" w:firstLineChars="200"/>
        <w:rPr>
          <w:rFonts w:hint="eastAsia" w:ascii="宋体" w:hAnsi="宋体" w:eastAsia="宋体" w:cs="Arial"/>
          <w:b/>
          <w:bCs/>
          <w:spacing w:val="-6"/>
          <w:sz w:val="24"/>
          <w:szCs w:val="21"/>
          <w:lang w:eastAsia="zh-CN"/>
        </w:rPr>
      </w:pPr>
      <w:r>
        <w:rPr>
          <w:rFonts w:hint="eastAsia" w:ascii="宋体" w:hAnsi="宋体" w:eastAsia="宋体" w:cs="Arial"/>
          <w:b/>
          <w:bCs/>
          <w:spacing w:val="-6"/>
          <w:sz w:val="24"/>
          <w:szCs w:val="21"/>
          <w:lang w:eastAsia="zh-CN"/>
        </w:rPr>
        <w:t>4</w:t>
      </w:r>
      <w:r>
        <w:rPr>
          <w:rFonts w:hint="eastAsia" w:ascii="宋体" w:hAnsi="宋体" w:cs="Arial"/>
          <w:b/>
          <w:bCs/>
          <w:spacing w:val="-6"/>
          <w:sz w:val="24"/>
          <w:szCs w:val="21"/>
          <w:lang w:val="en-US" w:eastAsia="zh-CN"/>
        </w:rPr>
        <w:t>、</w:t>
      </w:r>
      <w:r>
        <w:rPr>
          <w:rFonts w:hint="eastAsia" w:ascii="宋体" w:hAnsi="宋体" w:eastAsia="宋体" w:cs="Arial"/>
          <w:b/>
          <w:bCs/>
          <w:spacing w:val="-6"/>
          <w:sz w:val="24"/>
          <w:szCs w:val="21"/>
          <w:lang w:eastAsia="zh-CN"/>
        </w:rPr>
        <w:t>报价供应商报价超过采购最高限价的为无效报价。</w:t>
      </w:r>
    </w:p>
    <w:p w14:paraId="1C5D67AA">
      <w:pPr>
        <w:widowControl/>
        <w:adjustRightInd w:val="0"/>
        <w:snapToGrid w:val="0"/>
        <w:spacing w:line="380" w:lineRule="exact"/>
        <w:ind w:firstLine="458" w:firstLineChars="200"/>
        <w:rPr>
          <w:rFonts w:hint="eastAsia" w:ascii="宋体" w:hAnsi="宋体" w:cs="Arial"/>
          <w:b/>
          <w:bCs/>
          <w:color w:val="auto"/>
          <w:spacing w:val="-6"/>
          <w:sz w:val="24"/>
          <w:lang w:val="en-US" w:eastAsia="zh-CN"/>
        </w:rPr>
      </w:pPr>
      <w:r>
        <w:rPr>
          <w:rFonts w:hint="eastAsia" w:ascii="宋体" w:hAnsi="宋体" w:cs="Arial"/>
          <w:b/>
          <w:bCs/>
          <w:color w:val="auto"/>
          <w:spacing w:val="-6"/>
          <w:sz w:val="24"/>
          <w:lang w:val="en-US" w:eastAsia="zh-CN"/>
        </w:rPr>
        <w:t>本竞价文件属于合同的有效组成部分，报价供应商应完全清楚、理解、接受本竞价文件的相关规定，须严格按照本文件规定，在规定时间内签订合同并按时完成工作。</w:t>
      </w:r>
    </w:p>
    <w:p w14:paraId="39213867">
      <w:pPr>
        <w:keepNext w:val="0"/>
        <w:keepLines w:val="0"/>
        <w:pageBreakBefore w:val="0"/>
        <w:kinsoku/>
        <w:wordWrap/>
        <w:overflowPunct/>
        <w:topLinePunct w:val="0"/>
        <w:autoSpaceDE/>
        <w:autoSpaceDN/>
        <w:bidi w:val="0"/>
        <w:adjustRightInd/>
        <w:spacing w:line="360" w:lineRule="auto"/>
        <w:ind w:firstLine="477" w:firstLineChars="198"/>
        <w:textAlignment w:val="auto"/>
        <w:rPr>
          <w:rFonts w:hint="default" w:ascii="宋体" w:hAnsi="宋体"/>
          <w:b/>
          <w:sz w:val="24"/>
          <w:lang w:val="en-US" w:eastAsia="zh-CN"/>
        </w:rPr>
      </w:pPr>
      <w:r>
        <w:rPr>
          <w:rFonts w:hint="eastAsia" w:ascii="宋体" w:hAnsi="宋体" w:cs="Times New Roman"/>
          <w:b/>
          <w:spacing w:val="0"/>
          <w:sz w:val="24"/>
          <w:szCs w:val="24"/>
          <w:lang w:val="en-US" w:eastAsia="zh-CN"/>
        </w:rPr>
        <w:t>十</w:t>
      </w:r>
      <w:r>
        <w:rPr>
          <w:rFonts w:hint="eastAsia" w:ascii="宋体" w:hAnsi="宋体"/>
          <w:b/>
          <w:sz w:val="24"/>
          <w:lang w:val="en-US" w:eastAsia="zh-CN"/>
        </w:rPr>
        <w:t>、付款方式</w:t>
      </w:r>
    </w:p>
    <w:p w14:paraId="16C7541F">
      <w:pPr>
        <w:spacing w:line="360" w:lineRule="auto"/>
        <w:ind w:firstLine="456" w:firstLineChars="200"/>
        <w:rPr>
          <w:rFonts w:hint="eastAsia" w:ascii="宋体" w:hAnsi="宋体" w:eastAsia="宋体" w:cs="Arial"/>
          <w:spacing w:val="-6"/>
          <w:sz w:val="24"/>
          <w:szCs w:val="21"/>
          <w:lang w:val="zh-TW" w:eastAsia="zh-TW"/>
        </w:rPr>
      </w:pPr>
      <w:r>
        <w:rPr>
          <w:rFonts w:hint="eastAsia" w:ascii="宋体" w:hAnsi="宋体" w:eastAsia="宋体" w:cs="Arial"/>
          <w:spacing w:val="-6"/>
          <w:sz w:val="24"/>
          <w:szCs w:val="21"/>
          <w:lang w:val="en-US" w:eastAsia="zh-CN"/>
        </w:rPr>
        <w:t>1、</w:t>
      </w:r>
      <w:r>
        <w:rPr>
          <w:rFonts w:hint="eastAsia" w:ascii="宋体" w:hAnsi="宋体" w:eastAsia="宋体" w:cs="Arial"/>
          <w:spacing w:val="-6"/>
          <w:sz w:val="24"/>
          <w:szCs w:val="21"/>
          <w:lang w:val="zh-TW" w:eastAsia="zh-TW"/>
        </w:rPr>
        <w:t>本项目无预付款；</w:t>
      </w:r>
    </w:p>
    <w:p w14:paraId="3FC28D6D">
      <w:pPr>
        <w:spacing w:line="360" w:lineRule="auto"/>
        <w:ind w:firstLine="456" w:firstLineChars="200"/>
        <w:rPr>
          <w:rFonts w:hint="eastAsia" w:ascii="宋体" w:hAnsi="宋体" w:eastAsia="宋体" w:cs="Arial"/>
          <w:spacing w:val="-6"/>
          <w:sz w:val="24"/>
          <w:szCs w:val="21"/>
          <w:lang w:val="zh-TW" w:eastAsia="zh-TW"/>
        </w:rPr>
      </w:pPr>
      <w:r>
        <w:rPr>
          <w:rFonts w:hint="eastAsia" w:ascii="宋体" w:hAnsi="宋体" w:eastAsia="宋体" w:cs="Arial"/>
          <w:spacing w:val="-6"/>
          <w:sz w:val="24"/>
          <w:szCs w:val="21"/>
          <w:lang w:val="en-US" w:eastAsia="zh-CN"/>
        </w:rPr>
        <w:t>2、成交人</w:t>
      </w:r>
      <w:r>
        <w:rPr>
          <w:rFonts w:hint="eastAsia" w:ascii="宋体" w:hAnsi="宋体" w:eastAsia="宋体" w:cs="Arial"/>
          <w:spacing w:val="-6"/>
          <w:sz w:val="24"/>
          <w:szCs w:val="21"/>
          <w:lang w:val="zh-TW" w:eastAsia="zh-TW"/>
        </w:rPr>
        <w:t>完成</w:t>
      </w:r>
      <w:r>
        <w:rPr>
          <w:rFonts w:hint="eastAsia" w:ascii="宋体" w:hAnsi="宋体" w:eastAsia="宋体" w:cs="Arial"/>
          <w:spacing w:val="-6"/>
          <w:sz w:val="24"/>
          <w:szCs w:val="21"/>
          <w:lang w:val="en-US" w:eastAsia="zh-CN"/>
        </w:rPr>
        <w:t>本项目年度内全部服务内容</w:t>
      </w:r>
      <w:r>
        <w:rPr>
          <w:rFonts w:hint="eastAsia" w:ascii="宋体" w:hAnsi="宋体" w:eastAsia="宋体" w:cs="Arial"/>
          <w:spacing w:val="-6"/>
          <w:sz w:val="24"/>
          <w:szCs w:val="21"/>
          <w:lang w:val="zh-TW" w:eastAsia="zh-TW"/>
        </w:rPr>
        <w:t>并经采购人验收合格</w:t>
      </w:r>
      <w:r>
        <w:rPr>
          <w:rFonts w:hint="eastAsia" w:ascii="宋体" w:hAnsi="宋体" w:eastAsia="宋体" w:cs="Arial"/>
          <w:spacing w:val="-6"/>
          <w:sz w:val="24"/>
          <w:szCs w:val="21"/>
          <w:lang w:val="en-US" w:eastAsia="zh-CN"/>
        </w:rPr>
        <w:t>后，</w:t>
      </w:r>
      <w:r>
        <w:rPr>
          <w:rFonts w:hint="eastAsia" w:ascii="宋体" w:hAnsi="宋体" w:eastAsia="宋体" w:cs="Arial"/>
          <w:spacing w:val="-6"/>
          <w:sz w:val="24"/>
          <w:szCs w:val="21"/>
          <w:lang w:val="zh-TW" w:eastAsia="zh-TW"/>
        </w:rPr>
        <w:t>双方</w:t>
      </w:r>
      <w:r>
        <w:rPr>
          <w:rFonts w:hint="eastAsia" w:ascii="宋体" w:hAnsi="宋体" w:eastAsia="宋体" w:cs="Arial"/>
          <w:spacing w:val="-6"/>
          <w:sz w:val="24"/>
          <w:szCs w:val="21"/>
          <w:lang w:val="en-US" w:eastAsia="zh-CN"/>
        </w:rPr>
        <w:t>按实际处置数量</w:t>
      </w:r>
      <w:r>
        <w:rPr>
          <w:rFonts w:hint="eastAsia" w:ascii="宋体" w:hAnsi="宋体" w:eastAsia="宋体" w:cs="Arial"/>
          <w:spacing w:val="-6"/>
          <w:sz w:val="24"/>
          <w:szCs w:val="21"/>
          <w:lang w:val="zh-TW" w:eastAsia="zh-TW"/>
        </w:rPr>
        <w:t>办理</w:t>
      </w:r>
      <w:r>
        <w:rPr>
          <w:rFonts w:hint="eastAsia" w:ascii="宋体" w:hAnsi="宋体" w:eastAsia="宋体" w:cs="Arial"/>
          <w:spacing w:val="-6"/>
          <w:sz w:val="24"/>
          <w:szCs w:val="21"/>
          <w:lang w:val="en-US" w:eastAsia="zh-CN"/>
        </w:rPr>
        <w:t>据实</w:t>
      </w:r>
      <w:r>
        <w:rPr>
          <w:rFonts w:hint="eastAsia" w:ascii="宋体" w:hAnsi="宋体" w:eastAsia="宋体" w:cs="Arial"/>
          <w:spacing w:val="-6"/>
          <w:sz w:val="24"/>
          <w:szCs w:val="21"/>
          <w:lang w:val="zh-TW" w:eastAsia="zh-TW"/>
        </w:rPr>
        <w:t>结算，</w:t>
      </w:r>
      <w:r>
        <w:rPr>
          <w:rFonts w:hint="eastAsia" w:ascii="宋体" w:hAnsi="宋体" w:eastAsia="宋体" w:cs="Arial"/>
          <w:spacing w:val="-6"/>
          <w:sz w:val="24"/>
          <w:szCs w:val="21"/>
          <w:lang w:val="en-US" w:eastAsia="zh-CN"/>
        </w:rPr>
        <w:t>采购人一次性全额</w:t>
      </w:r>
      <w:r>
        <w:rPr>
          <w:rFonts w:hint="eastAsia" w:ascii="宋体" w:hAnsi="宋体" w:eastAsia="宋体" w:cs="Arial"/>
          <w:spacing w:val="-6"/>
          <w:sz w:val="24"/>
          <w:szCs w:val="21"/>
          <w:lang w:val="zh-TW" w:eastAsia="zh-TW"/>
        </w:rPr>
        <w:t>支付结算费用（成交人向采购人提供100%结算金额且符合采购人要求的增值税专用发票）。</w:t>
      </w:r>
    </w:p>
    <w:p w14:paraId="29B0D13B">
      <w:pPr>
        <w:spacing w:line="360" w:lineRule="auto"/>
        <w:ind w:firstLine="456" w:firstLineChars="200"/>
        <w:rPr>
          <w:rFonts w:hint="default" w:ascii="宋体" w:hAnsi="宋体" w:eastAsia="宋体" w:cs="Arial"/>
          <w:spacing w:val="-6"/>
          <w:sz w:val="24"/>
          <w:szCs w:val="21"/>
          <w:lang w:val="en-US" w:eastAsia="zh-CN"/>
        </w:rPr>
      </w:pPr>
      <w:r>
        <w:rPr>
          <w:rFonts w:hint="eastAsia" w:ascii="宋体" w:hAnsi="宋体" w:eastAsia="宋体" w:cs="Arial"/>
          <w:spacing w:val="-6"/>
          <w:sz w:val="24"/>
          <w:szCs w:val="21"/>
          <w:lang w:val="zh-TW" w:eastAsia="zh-TW"/>
        </w:rPr>
        <w:t>注：增值税税率为</w:t>
      </w:r>
      <w:r>
        <w:rPr>
          <w:rFonts w:hint="eastAsia" w:ascii="宋体" w:hAnsi="宋体" w:eastAsia="宋体" w:cs="Arial"/>
          <w:spacing w:val="-6"/>
          <w:sz w:val="24"/>
          <w:szCs w:val="21"/>
          <w:lang w:val="en-US" w:eastAsia="zh-CN"/>
        </w:rPr>
        <w:t>6</w:t>
      </w:r>
      <w:r>
        <w:rPr>
          <w:rFonts w:hint="eastAsia" w:ascii="宋体" w:hAnsi="宋体" w:eastAsia="宋体" w:cs="Arial"/>
          <w:spacing w:val="-6"/>
          <w:sz w:val="24"/>
          <w:szCs w:val="21"/>
          <w:lang w:val="zh-TW" w:eastAsia="zh-TW"/>
        </w:rPr>
        <w:t>%，如遇国家税率调整，</w:t>
      </w:r>
      <w:r>
        <w:rPr>
          <w:rFonts w:hint="eastAsia" w:ascii="宋体" w:hAnsi="宋体" w:eastAsia="宋体" w:cs="Arial"/>
          <w:spacing w:val="-6"/>
          <w:sz w:val="24"/>
          <w:szCs w:val="21"/>
          <w:lang w:val="en-US" w:eastAsia="zh-CN"/>
        </w:rPr>
        <w:t>则不含税金额不变，含税金额做相应调整</w:t>
      </w:r>
      <w:r>
        <w:rPr>
          <w:rFonts w:hint="eastAsia" w:ascii="宋体" w:hAnsi="宋体" w:eastAsia="宋体" w:cs="Arial"/>
          <w:spacing w:val="-6"/>
          <w:sz w:val="24"/>
          <w:szCs w:val="21"/>
          <w:lang w:val="zh-TW" w:eastAsia="zh-TW"/>
        </w:rPr>
        <w:t>。</w:t>
      </w:r>
      <w:r>
        <w:rPr>
          <w:rFonts w:hint="eastAsia" w:ascii="宋体" w:hAnsi="宋体" w:eastAsia="宋体" w:cs="Arial"/>
          <w:spacing w:val="-6"/>
          <w:sz w:val="24"/>
          <w:szCs w:val="21"/>
          <w:lang w:val="en-US" w:eastAsia="zh-CN"/>
        </w:rPr>
        <w:t>若成交供应商为小规模纳税人，则增值税税率按国家相关规定执行。</w:t>
      </w:r>
    </w:p>
    <w:p w14:paraId="543830CC">
      <w:pPr>
        <w:spacing w:line="360" w:lineRule="auto"/>
        <w:ind w:firstLine="456" w:firstLineChars="200"/>
        <w:rPr>
          <w:rFonts w:hint="eastAsia" w:ascii="宋体" w:hAnsi="宋体" w:eastAsia="宋体" w:cs="Arial"/>
          <w:spacing w:val="-6"/>
          <w:sz w:val="24"/>
          <w:szCs w:val="21"/>
          <w:lang w:val="en-US" w:eastAsia="zh-CN"/>
        </w:rPr>
      </w:pPr>
      <w:r>
        <w:rPr>
          <w:rFonts w:hint="eastAsia" w:ascii="宋体" w:hAnsi="宋体" w:eastAsia="宋体" w:cs="Arial"/>
          <w:spacing w:val="-6"/>
          <w:sz w:val="24"/>
          <w:szCs w:val="21"/>
          <w:lang w:val="en-US" w:eastAsia="zh-CN"/>
        </w:rPr>
        <w:t>3、支付方式为：银行转账。</w:t>
      </w:r>
    </w:p>
    <w:p w14:paraId="106B493F">
      <w:pPr>
        <w:pStyle w:val="28"/>
        <w:ind w:firstLine="458" w:firstLineChars="200"/>
        <w:rPr>
          <w:rFonts w:ascii="宋体" w:hAnsi="宋体" w:cs="Arial"/>
          <w:spacing w:val="-6"/>
          <w:sz w:val="24"/>
        </w:rPr>
      </w:pPr>
      <w:r>
        <w:rPr>
          <w:rFonts w:hint="eastAsia" w:ascii="宋体" w:hAnsi="宋体" w:cs="Arial"/>
          <w:b/>
          <w:spacing w:val="-6"/>
          <w:sz w:val="24"/>
        </w:rPr>
        <w:t>十</w:t>
      </w:r>
      <w:r>
        <w:rPr>
          <w:rFonts w:hint="eastAsia" w:ascii="宋体" w:hAnsi="宋体" w:cs="Arial"/>
          <w:b/>
          <w:spacing w:val="-6"/>
          <w:sz w:val="24"/>
          <w:lang w:val="en-US" w:eastAsia="zh-CN"/>
        </w:rPr>
        <w:t>一</w:t>
      </w:r>
      <w:r>
        <w:rPr>
          <w:rFonts w:hint="eastAsia" w:ascii="宋体" w:hAnsi="宋体" w:cs="Times New Roman"/>
          <w:b/>
          <w:spacing w:val="0"/>
          <w:sz w:val="24"/>
          <w:szCs w:val="24"/>
          <w:lang w:val="en-US" w:eastAsia="zh-CN"/>
        </w:rPr>
        <w:t>、</w:t>
      </w:r>
      <w:r>
        <w:rPr>
          <w:rFonts w:hint="eastAsia" w:ascii="宋体" w:hAnsi="宋体" w:cs="Arial"/>
          <w:b/>
          <w:spacing w:val="-6"/>
          <w:sz w:val="24"/>
          <w:lang w:val="en-US" w:eastAsia="zh-CN"/>
        </w:rPr>
        <w:t>竞价文件</w:t>
      </w:r>
      <w:r>
        <w:rPr>
          <w:rFonts w:hint="eastAsia" w:ascii="宋体" w:hAnsi="宋体" w:cs="Arial"/>
          <w:b/>
          <w:spacing w:val="-6"/>
          <w:sz w:val="24"/>
        </w:rPr>
        <w:t>的组成</w:t>
      </w:r>
      <w:r>
        <w:rPr>
          <w:rFonts w:hint="eastAsia" w:ascii="宋体" w:hAnsi="宋体" w:cs="Arial"/>
          <w:spacing w:val="-6"/>
          <w:sz w:val="24"/>
        </w:rPr>
        <w:t>：</w:t>
      </w:r>
    </w:p>
    <w:p w14:paraId="78715CC1">
      <w:pPr>
        <w:spacing w:line="360" w:lineRule="auto"/>
        <w:ind w:firstLine="480" w:firstLineChars="200"/>
        <w:rPr>
          <w:rFonts w:hint="eastAsia" w:ascii="宋体" w:hAnsi="宋体"/>
          <w:color w:val="auto"/>
          <w:sz w:val="24"/>
          <w:u w:val="none"/>
        </w:rPr>
      </w:pPr>
      <w:r>
        <w:rPr>
          <w:rFonts w:ascii="宋体" w:hAnsi="宋体"/>
          <w:color w:val="auto"/>
          <w:sz w:val="24"/>
          <w:u w:val="none"/>
        </w:rPr>
        <w:t>1</w:t>
      </w:r>
      <w:r>
        <w:rPr>
          <w:rFonts w:hint="eastAsia" w:ascii="宋体" w:hAnsi="宋体"/>
          <w:color w:val="auto"/>
          <w:sz w:val="24"/>
          <w:u w:val="none"/>
          <w:lang w:eastAsia="zh-CN"/>
        </w:rPr>
        <w:t>、</w:t>
      </w:r>
      <w:r>
        <w:rPr>
          <w:rFonts w:hint="eastAsia" w:ascii="宋体" w:hAnsi="宋体"/>
          <w:color w:val="auto"/>
          <w:sz w:val="24"/>
          <w:u w:val="none"/>
        </w:rPr>
        <w:t>①报价书；②</w:t>
      </w:r>
      <w:r>
        <w:rPr>
          <w:rFonts w:hint="eastAsia" w:ascii="宋体" w:hAnsi="宋体"/>
          <w:color w:val="auto"/>
          <w:sz w:val="24"/>
          <w:u w:val="none"/>
          <w:lang w:val="en-US" w:eastAsia="zh-CN"/>
        </w:rPr>
        <w:t>报价表；③供应商资格要求；④承诺函；⑤其他需要提交资料。</w:t>
      </w:r>
    </w:p>
    <w:p w14:paraId="008626C1">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lang w:val="en-US" w:eastAsia="zh-CN"/>
        </w:rPr>
        <w:t>竞价文件</w:t>
      </w:r>
      <w:r>
        <w:rPr>
          <w:rFonts w:hint="eastAsia" w:ascii="宋体" w:hAnsi="宋体"/>
          <w:sz w:val="24"/>
        </w:rPr>
        <w:t>格式见附件。</w:t>
      </w:r>
    </w:p>
    <w:p w14:paraId="14015CB4">
      <w:pPr>
        <w:spacing w:line="360" w:lineRule="auto"/>
        <w:ind w:firstLine="480" w:firstLineChars="200"/>
        <w:rPr>
          <w:rFonts w:ascii="宋体" w:hAnsi="宋体"/>
          <w:sz w:val="24"/>
        </w:rPr>
      </w:pPr>
      <w:r>
        <w:rPr>
          <w:rFonts w:ascii="宋体" w:hAnsi="宋体"/>
          <w:sz w:val="24"/>
        </w:rPr>
        <w:t>3</w:t>
      </w:r>
      <w:r>
        <w:rPr>
          <w:rFonts w:hint="eastAsia" w:ascii="宋体" w:hAnsi="宋体"/>
          <w:sz w:val="24"/>
          <w:lang w:eastAsia="zh-CN"/>
        </w:rPr>
        <w:t>、</w:t>
      </w:r>
      <w:r>
        <w:rPr>
          <w:rFonts w:hint="eastAsia" w:ascii="宋体" w:hAnsi="宋体"/>
          <w:sz w:val="24"/>
          <w:lang w:val="en-US" w:eastAsia="zh-CN"/>
        </w:rPr>
        <w:t>竞价文件</w:t>
      </w:r>
      <w:r>
        <w:rPr>
          <w:rFonts w:hint="eastAsia" w:ascii="宋体" w:hAnsi="宋体"/>
          <w:b w:val="0"/>
          <w:bCs/>
          <w:sz w:val="24"/>
          <w:lang w:val="en-US" w:eastAsia="zh-CN"/>
        </w:rPr>
        <w:t>数量</w:t>
      </w:r>
      <w:r>
        <w:rPr>
          <w:rFonts w:hint="eastAsia" w:ascii="宋体" w:hAnsi="宋体"/>
          <w:b/>
          <w:sz w:val="24"/>
          <w:lang w:val="en-US" w:eastAsia="zh-CN"/>
        </w:rPr>
        <w:t>：</w:t>
      </w:r>
      <w:r>
        <w:rPr>
          <w:rFonts w:hint="eastAsia" w:ascii="宋体" w:hAnsi="宋体"/>
          <w:b w:val="0"/>
          <w:bCs/>
          <w:sz w:val="24"/>
          <w:lang w:val="en-US" w:eastAsia="zh-CN"/>
        </w:rPr>
        <w:t>正本一份（</w:t>
      </w:r>
      <w:r>
        <w:rPr>
          <w:rFonts w:hint="eastAsia" w:ascii="宋体" w:hAnsi="宋体"/>
          <w:b/>
          <w:sz w:val="24"/>
          <w:lang w:val="en-US" w:eastAsia="zh-CN"/>
        </w:rPr>
        <w:t>以上资料均须密封在一个密封袋内，在密封处加盖报价供应商公章，</w:t>
      </w:r>
      <w:r>
        <w:rPr>
          <w:rFonts w:hint="eastAsia" w:ascii="宋体" w:hAnsi="宋体"/>
          <w:b w:val="0"/>
          <w:bCs/>
          <w:sz w:val="24"/>
          <w:lang w:val="en-US" w:eastAsia="zh-CN"/>
        </w:rPr>
        <w:t>成交供应商须提供正本的PDF格式扫描件）。</w:t>
      </w:r>
    </w:p>
    <w:p w14:paraId="6377E5E2">
      <w:pPr>
        <w:spacing w:line="360" w:lineRule="auto"/>
        <w:ind w:firstLine="480" w:firstLineChars="200"/>
        <w:rPr>
          <w:rFonts w:hint="eastAsia" w:ascii="宋体" w:hAnsi="宋体" w:eastAsia="宋体" w:cs="Times New Roman"/>
          <w:sz w:val="24"/>
          <w:lang w:val="en-US" w:eastAsia="zh-CN"/>
        </w:rPr>
      </w:pPr>
      <w:r>
        <w:rPr>
          <w:rFonts w:hint="eastAsia" w:ascii="宋体" w:hAnsi="宋体"/>
          <w:sz w:val="24"/>
        </w:rPr>
        <w:t>4</w:t>
      </w:r>
      <w:r>
        <w:rPr>
          <w:rFonts w:hint="eastAsia" w:ascii="宋体" w:hAnsi="宋体"/>
          <w:sz w:val="24"/>
          <w:lang w:eastAsia="zh-CN"/>
        </w:rPr>
        <w:t>、成交供应商</w:t>
      </w:r>
      <w:r>
        <w:rPr>
          <w:rFonts w:hint="eastAsia" w:ascii="宋体" w:hAnsi="宋体"/>
          <w:sz w:val="24"/>
        </w:rPr>
        <w:t>在合同签订前，若采购人需要，须再向采购人提供</w:t>
      </w:r>
      <w:r>
        <w:rPr>
          <w:rFonts w:hint="eastAsia" w:ascii="宋体" w:hAnsi="宋体"/>
          <w:b/>
          <w:sz w:val="24"/>
        </w:rPr>
        <w:t>有效的</w:t>
      </w:r>
      <w:r>
        <w:rPr>
          <w:rFonts w:hint="eastAsia" w:ascii="宋体" w:hAnsi="宋体"/>
          <w:sz w:val="24"/>
        </w:rPr>
        <w:t>P</w:t>
      </w:r>
      <w:r>
        <w:rPr>
          <w:rFonts w:ascii="宋体" w:hAnsi="宋体"/>
          <w:sz w:val="24"/>
        </w:rPr>
        <w:t>DF</w:t>
      </w:r>
      <w:r>
        <w:rPr>
          <w:rFonts w:hint="eastAsia" w:ascii="宋体" w:hAnsi="宋体"/>
          <w:sz w:val="24"/>
        </w:rPr>
        <w:t>及Word版</w:t>
      </w:r>
      <w:r>
        <w:rPr>
          <w:rFonts w:hint="eastAsia" w:ascii="宋体" w:hAnsi="宋体"/>
          <w:sz w:val="24"/>
          <w:lang w:val="en-US" w:eastAsia="zh-CN"/>
        </w:rPr>
        <w:t>竞价文件</w:t>
      </w:r>
      <w:r>
        <w:rPr>
          <w:rFonts w:hint="eastAsia" w:ascii="宋体" w:hAnsi="宋体"/>
          <w:sz w:val="24"/>
        </w:rPr>
        <w:t>。</w:t>
      </w:r>
    </w:p>
    <w:p w14:paraId="6520BB5D">
      <w:pPr>
        <w:spacing w:line="360" w:lineRule="auto"/>
        <w:ind w:firstLine="482" w:firstLineChars="200"/>
        <w:rPr>
          <w:rFonts w:hint="eastAsia" w:ascii="宋体" w:hAnsi="宋体" w:cs="Arial"/>
          <w:b/>
          <w:spacing w:val="-6"/>
          <w:sz w:val="24"/>
        </w:rPr>
      </w:pPr>
      <w:r>
        <w:rPr>
          <w:rFonts w:hint="eastAsia" w:ascii="宋体" w:hAnsi="宋体"/>
          <w:b/>
          <w:kern w:val="0"/>
          <w:sz w:val="24"/>
        </w:rPr>
        <w:t>十</w:t>
      </w:r>
      <w:r>
        <w:rPr>
          <w:rFonts w:hint="eastAsia" w:ascii="宋体" w:hAnsi="宋体" w:cs="Times New Roman"/>
          <w:b/>
          <w:spacing w:val="0"/>
          <w:sz w:val="24"/>
          <w:szCs w:val="24"/>
          <w:lang w:val="en-US" w:eastAsia="zh-CN"/>
        </w:rPr>
        <w:t>二</w:t>
      </w:r>
      <w:r>
        <w:rPr>
          <w:rFonts w:hint="eastAsia" w:ascii="宋体" w:hAnsi="宋体" w:cs="Arial"/>
          <w:b/>
          <w:spacing w:val="-6"/>
          <w:sz w:val="24"/>
        </w:rPr>
        <w:t>、</w:t>
      </w:r>
      <w:r>
        <w:rPr>
          <w:rFonts w:hint="eastAsia" w:ascii="宋体" w:hAnsi="宋体" w:cs="Arial"/>
          <w:b/>
          <w:spacing w:val="-6"/>
          <w:sz w:val="24"/>
          <w:lang w:eastAsia="zh-CN"/>
        </w:rPr>
        <w:t>成交</w:t>
      </w:r>
      <w:r>
        <w:rPr>
          <w:rFonts w:hint="eastAsia" w:ascii="宋体" w:hAnsi="宋体" w:cs="Arial"/>
          <w:b/>
          <w:spacing w:val="-6"/>
          <w:sz w:val="24"/>
        </w:rPr>
        <w:t>确定原则：</w:t>
      </w:r>
    </w:p>
    <w:p w14:paraId="3F941DE3">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本项目为竞价采购，报价最低的供应商即为本项目成交供应商，若各供应商投标税率不一致，则不含税报价最低的供应商即为本项目成交供应商。</w:t>
      </w:r>
    </w:p>
    <w:p w14:paraId="08843BDB">
      <w:pPr>
        <w:spacing w:line="360" w:lineRule="auto"/>
        <w:ind w:firstLine="482" w:firstLineChars="200"/>
        <w:rPr>
          <w:rFonts w:hint="eastAsia" w:ascii="宋体" w:hAnsi="宋体"/>
          <w:b/>
          <w:kern w:val="0"/>
          <w:sz w:val="24"/>
        </w:rPr>
      </w:pPr>
      <w:r>
        <w:rPr>
          <w:rFonts w:hint="eastAsia" w:ascii="宋体" w:hAnsi="宋体"/>
          <w:b/>
          <w:kern w:val="0"/>
          <w:sz w:val="24"/>
        </w:rPr>
        <w:t>十</w:t>
      </w:r>
      <w:r>
        <w:rPr>
          <w:rFonts w:hint="eastAsia" w:ascii="宋体" w:hAnsi="宋体" w:cs="Arial"/>
          <w:b/>
          <w:spacing w:val="-6"/>
          <w:sz w:val="24"/>
          <w:lang w:val="en-US" w:eastAsia="zh-CN"/>
        </w:rPr>
        <w:t>三</w:t>
      </w:r>
      <w:r>
        <w:rPr>
          <w:rFonts w:hint="eastAsia" w:ascii="宋体" w:hAnsi="宋体"/>
          <w:b/>
          <w:kern w:val="0"/>
          <w:sz w:val="24"/>
        </w:rPr>
        <w:t>、授予合同前的审查：</w:t>
      </w:r>
    </w:p>
    <w:p w14:paraId="27D2FEE3">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val="en-US" w:eastAsia="zh-CN"/>
        </w:rPr>
        <w:t>采购</w:t>
      </w:r>
      <w:r>
        <w:rPr>
          <w:rFonts w:hint="eastAsia" w:ascii="宋体" w:hAnsi="宋体" w:eastAsia="宋体" w:cs="Arial"/>
          <w:spacing w:val="-6"/>
          <w:sz w:val="24"/>
          <w:szCs w:val="21"/>
          <w:lang w:eastAsia="zh-CN"/>
        </w:rPr>
        <w:t>人保留审查预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是否有能力履行合同的权利，包括对预</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的</w:t>
      </w:r>
      <w:r>
        <w:rPr>
          <w:rFonts w:hint="eastAsia" w:ascii="宋体" w:hAnsi="宋体" w:eastAsia="宋体" w:cs="Arial"/>
          <w:spacing w:val="-6"/>
          <w:sz w:val="24"/>
          <w:szCs w:val="21"/>
          <w:lang w:val="en-US" w:eastAsia="zh-CN"/>
        </w:rPr>
        <w:t>办公场所</w:t>
      </w:r>
      <w:r>
        <w:rPr>
          <w:rFonts w:hint="eastAsia" w:ascii="宋体" w:hAnsi="宋体" w:eastAsia="宋体" w:cs="Arial"/>
          <w:spacing w:val="-6"/>
          <w:sz w:val="24"/>
          <w:szCs w:val="21"/>
          <w:lang w:eastAsia="zh-CN"/>
        </w:rPr>
        <w:t>、组织机构、</w:t>
      </w:r>
      <w:r>
        <w:rPr>
          <w:rFonts w:hint="eastAsia" w:ascii="宋体" w:hAnsi="宋体" w:eastAsia="宋体" w:cs="Arial"/>
          <w:spacing w:val="-6"/>
          <w:sz w:val="24"/>
          <w:szCs w:val="21"/>
          <w:lang w:val="en-US" w:eastAsia="zh-CN"/>
        </w:rPr>
        <w:t>建设能力、提供资料的真实性</w:t>
      </w:r>
      <w:r>
        <w:rPr>
          <w:rFonts w:hint="eastAsia" w:ascii="宋体" w:hAnsi="宋体" w:eastAsia="宋体" w:cs="Arial"/>
          <w:spacing w:val="-6"/>
          <w:sz w:val="24"/>
          <w:szCs w:val="21"/>
          <w:lang w:eastAsia="zh-CN"/>
        </w:rPr>
        <w:t>等方面进行核实或现场考察。</w:t>
      </w:r>
    </w:p>
    <w:p w14:paraId="59F3C0F5">
      <w:pPr>
        <w:spacing w:line="360" w:lineRule="auto"/>
        <w:ind w:firstLine="456" w:firstLineChars="200"/>
        <w:rPr>
          <w:rFonts w:ascii="宋体" w:hAnsi="宋体" w:cs="Arial"/>
          <w:spacing w:val="-6"/>
          <w:sz w:val="24"/>
          <w:szCs w:val="21"/>
        </w:rPr>
      </w:pPr>
      <w:r>
        <w:rPr>
          <w:rFonts w:hint="eastAsia" w:ascii="宋体" w:hAnsi="宋体" w:eastAsia="宋体" w:cs="Arial"/>
          <w:spacing w:val="-6"/>
          <w:sz w:val="24"/>
          <w:szCs w:val="21"/>
          <w:lang w:eastAsia="zh-CN"/>
        </w:rPr>
        <w:t>如果</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不符合条件、弄虚作假、未完全实质响应</w:t>
      </w:r>
      <w:r>
        <w:rPr>
          <w:rFonts w:hint="eastAsia" w:ascii="宋体" w:hAnsi="宋体" w:cs="Arial"/>
          <w:spacing w:val="-6"/>
          <w:sz w:val="24"/>
          <w:szCs w:val="21"/>
          <w:lang w:val="en-US" w:eastAsia="zh-CN"/>
        </w:rPr>
        <w:t>竞价文件</w:t>
      </w:r>
      <w:r>
        <w:rPr>
          <w:rFonts w:hint="eastAsia" w:ascii="宋体" w:hAnsi="宋体" w:eastAsia="宋体" w:cs="Arial"/>
          <w:spacing w:val="-6"/>
          <w:sz w:val="24"/>
          <w:szCs w:val="21"/>
          <w:lang w:eastAsia="zh-CN"/>
        </w:rPr>
        <w:t>要求的，取消其</w:t>
      </w:r>
      <w:r>
        <w:rPr>
          <w:rFonts w:hint="eastAsia" w:ascii="宋体" w:hAnsi="宋体" w:eastAsia="宋体" w:cs="Arial"/>
          <w:spacing w:val="-6"/>
          <w:sz w:val="24"/>
          <w:szCs w:val="21"/>
          <w:lang w:val="en-US" w:eastAsia="zh-CN"/>
        </w:rPr>
        <w:t>成交候选供应商</w:t>
      </w:r>
      <w:r>
        <w:rPr>
          <w:rFonts w:hint="eastAsia" w:ascii="宋体" w:hAnsi="宋体" w:eastAsia="宋体" w:cs="Arial"/>
          <w:spacing w:val="-6"/>
          <w:sz w:val="24"/>
          <w:szCs w:val="21"/>
          <w:lang w:eastAsia="zh-CN"/>
        </w:rPr>
        <w:t>资格。</w:t>
      </w:r>
    </w:p>
    <w:p w14:paraId="00C7E1B0">
      <w:pPr>
        <w:spacing w:line="360" w:lineRule="auto"/>
        <w:ind w:firstLine="482" w:firstLineChars="200"/>
        <w:rPr>
          <w:rFonts w:hint="eastAsia" w:ascii="宋体" w:hAnsi="宋体" w:cs="宋体"/>
          <w:b/>
          <w:kern w:val="0"/>
          <w:sz w:val="24"/>
        </w:rPr>
      </w:pPr>
      <w:r>
        <w:rPr>
          <w:rFonts w:hint="eastAsia" w:ascii="宋体" w:hAnsi="宋体" w:cs="Times New Roman"/>
          <w:b/>
          <w:kern w:val="0"/>
          <w:sz w:val="24"/>
          <w:lang w:val="en-US" w:eastAsia="zh-CN"/>
        </w:rPr>
        <w:t>十</w:t>
      </w:r>
      <w:r>
        <w:rPr>
          <w:rFonts w:hint="eastAsia" w:ascii="宋体" w:hAnsi="宋体"/>
          <w:b/>
          <w:sz w:val="24"/>
          <w:lang w:val="en-US" w:eastAsia="zh-CN"/>
        </w:rPr>
        <w:t>四</w:t>
      </w:r>
      <w:r>
        <w:rPr>
          <w:rFonts w:ascii="宋体" w:hAnsi="宋体"/>
          <w:b/>
          <w:kern w:val="0"/>
          <w:sz w:val="24"/>
        </w:rPr>
        <w:t>、</w:t>
      </w:r>
      <w:r>
        <w:rPr>
          <w:rFonts w:hint="eastAsia" w:ascii="宋体" w:hAnsi="宋体"/>
          <w:b/>
          <w:kern w:val="0"/>
          <w:sz w:val="24"/>
        </w:rPr>
        <w:t>合同签订原则</w:t>
      </w:r>
      <w:r>
        <w:rPr>
          <w:rFonts w:hint="eastAsia" w:ascii="宋体" w:hAnsi="宋体" w:cs="宋体"/>
          <w:b/>
          <w:kern w:val="0"/>
          <w:sz w:val="24"/>
        </w:rPr>
        <w:t>：</w:t>
      </w:r>
    </w:p>
    <w:p w14:paraId="23760D20">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1</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成交供应商接到通知后7日内与采购人对接签订合同事宜。</w:t>
      </w:r>
    </w:p>
    <w:p w14:paraId="2F666139">
      <w:pPr>
        <w:spacing w:line="360" w:lineRule="auto"/>
        <w:ind w:firstLine="456" w:firstLineChars="200"/>
        <w:rPr>
          <w:rFonts w:hint="eastAsia" w:ascii="宋体" w:hAnsi="宋体" w:eastAsia="宋体" w:cs="Arial"/>
          <w:spacing w:val="-6"/>
          <w:sz w:val="24"/>
          <w:szCs w:val="21"/>
          <w:lang w:eastAsia="zh-CN"/>
        </w:rPr>
      </w:pPr>
      <w:r>
        <w:rPr>
          <w:rFonts w:hint="eastAsia" w:ascii="宋体" w:hAnsi="宋体" w:eastAsia="宋体" w:cs="Arial"/>
          <w:spacing w:val="-6"/>
          <w:sz w:val="24"/>
          <w:szCs w:val="21"/>
          <w:lang w:eastAsia="zh-CN"/>
        </w:rPr>
        <w:t>2</w:t>
      </w:r>
      <w:r>
        <w:rPr>
          <w:rFonts w:hint="eastAsia" w:ascii="宋体" w:hAnsi="宋体" w:cs="Arial"/>
          <w:spacing w:val="-6"/>
          <w:sz w:val="24"/>
          <w:szCs w:val="21"/>
          <w:lang w:val="en-US" w:eastAsia="zh-CN"/>
        </w:rPr>
        <w:t>、</w:t>
      </w:r>
      <w:r>
        <w:rPr>
          <w:rFonts w:hint="eastAsia" w:ascii="宋体" w:hAnsi="宋体" w:eastAsia="宋体" w:cs="Arial"/>
          <w:spacing w:val="-6"/>
          <w:sz w:val="24"/>
          <w:szCs w:val="21"/>
          <w:lang w:eastAsia="zh-CN"/>
        </w:rPr>
        <w:t>合同形式：</w:t>
      </w:r>
      <w:r>
        <w:rPr>
          <w:rFonts w:hint="eastAsia" w:ascii="宋体" w:hAnsi="宋体" w:cs="Arial"/>
          <w:spacing w:val="-6"/>
          <w:sz w:val="24"/>
          <w:szCs w:val="21"/>
          <w:lang w:val="en-US" w:eastAsia="zh-CN"/>
        </w:rPr>
        <w:t>固定单价合同</w:t>
      </w:r>
      <w:r>
        <w:rPr>
          <w:rFonts w:hint="eastAsia" w:ascii="宋体" w:hAnsi="宋体" w:eastAsia="宋体" w:cs="Arial"/>
          <w:spacing w:val="-6"/>
          <w:sz w:val="24"/>
          <w:szCs w:val="21"/>
          <w:lang w:val="en-US" w:eastAsia="zh-CN"/>
        </w:rPr>
        <w:t>。</w:t>
      </w:r>
    </w:p>
    <w:p w14:paraId="0FA05C40">
      <w:pPr>
        <w:spacing w:line="360" w:lineRule="auto"/>
        <w:ind w:firstLine="482" w:firstLineChars="200"/>
        <w:rPr>
          <w:rFonts w:hint="eastAsia" w:ascii="宋体" w:hAnsi="宋体" w:eastAsia="宋体" w:cs="Times New Roman"/>
          <w:b/>
          <w:kern w:val="0"/>
          <w:sz w:val="24"/>
          <w:lang w:eastAsia="zh-CN"/>
        </w:rPr>
      </w:pPr>
      <w:r>
        <w:rPr>
          <w:rFonts w:hint="eastAsia" w:ascii="宋体" w:hAnsi="宋体" w:cs="Times New Roman"/>
          <w:b/>
          <w:kern w:val="0"/>
          <w:sz w:val="24"/>
          <w:lang w:val="en-US" w:eastAsia="zh-CN"/>
        </w:rPr>
        <w:t>十</w:t>
      </w:r>
      <w:r>
        <w:rPr>
          <w:rFonts w:hint="eastAsia" w:ascii="宋体" w:hAnsi="宋体"/>
          <w:b/>
          <w:kern w:val="0"/>
          <w:sz w:val="24"/>
          <w:lang w:val="en-US" w:eastAsia="zh-CN"/>
        </w:rPr>
        <w:t>五</w:t>
      </w:r>
      <w:r>
        <w:rPr>
          <w:rFonts w:hint="eastAsia" w:ascii="宋体" w:hAnsi="宋体" w:eastAsia="宋体" w:cs="Times New Roman"/>
          <w:b/>
          <w:kern w:val="0"/>
          <w:sz w:val="24"/>
          <w:lang w:eastAsia="zh-CN"/>
        </w:rPr>
        <w:t>、</w:t>
      </w:r>
      <w:r>
        <w:rPr>
          <w:rFonts w:hint="eastAsia" w:ascii="宋体" w:hAnsi="宋体" w:eastAsia="宋体" w:cs="Times New Roman"/>
          <w:b/>
          <w:kern w:val="0"/>
          <w:sz w:val="24"/>
        </w:rPr>
        <w:t>联系</w:t>
      </w:r>
      <w:r>
        <w:rPr>
          <w:rFonts w:hint="eastAsia" w:ascii="宋体" w:hAnsi="宋体" w:eastAsia="宋体" w:cs="Times New Roman"/>
          <w:b/>
          <w:kern w:val="0"/>
          <w:sz w:val="24"/>
          <w:lang w:eastAsia="zh-CN"/>
        </w:rPr>
        <w:t>方式</w:t>
      </w:r>
    </w:p>
    <w:p w14:paraId="66503EF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r>
        <w:rPr>
          <w:rFonts w:hint="eastAsia" w:ascii="宋体" w:hAnsi="宋体" w:cs="宋体"/>
          <w:color w:val="auto"/>
          <w:sz w:val="24"/>
          <w:highlight w:val="none"/>
          <w:lang w:eastAsia="zh-CN"/>
        </w:rPr>
        <w:t>贵州茅台酒厂（集团）保健酒业有限公司</w:t>
      </w:r>
    </w:p>
    <w:p w14:paraId="3843BA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联系地址：贵州省仁怀市坛厂街道贵州茅台酒厂（集团）保健酒业有限公司综合办公区32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设备能源部办公室</w:t>
      </w:r>
    </w:p>
    <w:p w14:paraId="6130CA8B">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向工</w:t>
      </w:r>
    </w:p>
    <w:p w14:paraId="67E985A2">
      <w:pPr>
        <w:spacing w:line="360" w:lineRule="auto"/>
        <w:ind w:firstLine="480" w:firstLineChars="200"/>
        <w:rPr>
          <w:rFonts w:hint="default" w:eastAsia="宋体"/>
          <w:lang w:val="en-US" w:eastAsia="zh-CN"/>
        </w:rPr>
      </w:pPr>
      <w:r>
        <w:rPr>
          <w:rFonts w:hint="eastAsia" w:ascii="宋体" w:hAnsi="宋体" w:eastAsia="宋体" w:cs="宋体"/>
          <w:color w:val="auto"/>
          <w:sz w:val="24"/>
          <w:highlight w:val="none"/>
        </w:rPr>
        <w:t>联系电话：</w:t>
      </w:r>
      <w:r>
        <w:rPr>
          <w:rFonts w:hint="eastAsia" w:ascii="宋体" w:hAnsi="宋体" w:cs="宋体"/>
          <w:color w:val="auto"/>
          <w:sz w:val="24"/>
          <w:highlight w:val="none"/>
          <w:lang w:val="en-US" w:eastAsia="zh-CN"/>
        </w:rPr>
        <w:t>18184367749</w:t>
      </w:r>
    </w:p>
    <w:p w14:paraId="38E7A6D4">
      <w:pPr>
        <w:spacing w:line="360" w:lineRule="auto"/>
        <w:ind w:firstLine="458" w:firstLineChars="200"/>
        <w:rPr>
          <w:rFonts w:hint="eastAsia" w:ascii="宋体" w:hAnsi="宋体" w:cs="Arial"/>
          <w:b/>
          <w:bCs/>
          <w:spacing w:val="-6"/>
          <w:sz w:val="24"/>
        </w:rPr>
      </w:pPr>
      <w:r>
        <w:rPr>
          <w:rFonts w:hint="eastAsia" w:ascii="宋体" w:hAnsi="宋体" w:cs="Arial"/>
          <w:b/>
          <w:bCs/>
          <w:spacing w:val="-6"/>
          <w:sz w:val="24"/>
        </w:rPr>
        <w:t>注：</w:t>
      </w:r>
      <w:r>
        <w:rPr>
          <w:rFonts w:hint="eastAsia" w:ascii="宋体" w:hAnsi="宋体" w:cs="Arial"/>
          <w:b/>
          <w:bCs/>
          <w:spacing w:val="-6"/>
          <w:sz w:val="24"/>
          <w:lang w:val="en-US" w:eastAsia="zh-CN"/>
        </w:rPr>
        <w:t>响应人</w:t>
      </w:r>
      <w:r>
        <w:rPr>
          <w:rFonts w:hint="eastAsia" w:ascii="宋体" w:hAnsi="宋体" w:cs="Arial"/>
          <w:b/>
          <w:bCs/>
          <w:spacing w:val="-6"/>
          <w:sz w:val="24"/>
        </w:rPr>
        <w:t>应严格按照</w:t>
      </w:r>
      <w:r>
        <w:rPr>
          <w:rFonts w:hint="eastAsia" w:ascii="宋体" w:hAnsi="宋体" w:cs="Arial"/>
          <w:b/>
          <w:bCs/>
          <w:spacing w:val="-6"/>
          <w:sz w:val="24"/>
          <w:lang w:eastAsia="zh-CN"/>
        </w:rPr>
        <w:t>竞价</w:t>
      </w:r>
      <w:r>
        <w:rPr>
          <w:rFonts w:hint="eastAsia" w:ascii="宋体" w:hAnsi="宋体" w:cs="Arial"/>
          <w:b/>
          <w:bCs/>
          <w:spacing w:val="-6"/>
          <w:sz w:val="24"/>
        </w:rPr>
        <w:t>文件要求进行报价</w:t>
      </w:r>
    </w:p>
    <w:p w14:paraId="766B37A3">
      <w:pPr>
        <w:rPr>
          <w:rFonts w:hint="eastAsia" w:ascii="方正小标宋简体" w:hAnsi="黑体" w:eastAsia="方正小标宋简体" w:cs="Times New Roman"/>
          <w:sz w:val="40"/>
          <w:szCs w:val="44"/>
        </w:rPr>
      </w:pPr>
      <w:r>
        <w:rPr>
          <w:rFonts w:hint="eastAsia" w:ascii="方正小标宋简体" w:hAnsi="黑体" w:eastAsia="方正小标宋简体" w:cs="Times New Roman"/>
          <w:sz w:val="40"/>
          <w:szCs w:val="44"/>
        </w:rPr>
        <w:br w:type="page"/>
      </w:r>
    </w:p>
    <w:p w14:paraId="4898F51B">
      <w:pPr>
        <w:spacing w:line="500" w:lineRule="exact"/>
        <w:rPr>
          <w:rFonts w:ascii="宋体" w:hAnsi="宋体"/>
          <w:bCs/>
          <w:sz w:val="32"/>
          <w:szCs w:val="28"/>
          <w:shd w:val="pct10" w:color="auto" w:fill="FFFFFF"/>
        </w:rPr>
      </w:pPr>
      <w:r>
        <w:rPr>
          <w:rFonts w:hint="eastAsia" w:ascii="宋体" w:hAnsi="宋体"/>
          <w:bCs/>
          <w:sz w:val="32"/>
          <w:szCs w:val="28"/>
          <w:shd w:val="pct10" w:color="auto" w:fill="FFFFFF"/>
        </w:rPr>
        <w:t>附件</w:t>
      </w:r>
    </w:p>
    <w:p w14:paraId="41D15D77">
      <w:pPr>
        <w:jc w:val="center"/>
        <w:rPr>
          <w:rFonts w:ascii="宋体" w:hAnsi="宋体"/>
          <w:b/>
          <w:bCs/>
          <w:sz w:val="28"/>
          <w:szCs w:val="28"/>
        </w:rPr>
      </w:pPr>
    </w:p>
    <w:p w14:paraId="11D26291">
      <w:pPr>
        <w:jc w:val="center"/>
        <w:rPr>
          <w:rFonts w:ascii="宋体" w:hAnsi="宋体"/>
          <w:b/>
          <w:bCs/>
          <w:sz w:val="28"/>
          <w:szCs w:val="28"/>
        </w:rPr>
      </w:pPr>
    </w:p>
    <w:p w14:paraId="6516B201">
      <w:pPr>
        <w:jc w:val="center"/>
        <w:rPr>
          <w:rFonts w:ascii="宋体" w:hAnsi="宋体"/>
          <w:b/>
          <w:bCs/>
          <w:sz w:val="28"/>
          <w:szCs w:val="28"/>
        </w:rPr>
      </w:pPr>
    </w:p>
    <w:p w14:paraId="135561ED">
      <w:pPr>
        <w:jc w:val="center"/>
        <w:rPr>
          <w:rFonts w:ascii="宋体" w:hAnsi="宋体"/>
          <w:b/>
          <w:bCs/>
          <w:sz w:val="28"/>
          <w:szCs w:val="28"/>
        </w:rPr>
      </w:pPr>
    </w:p>
    <w:p w14:paraId="58999C2D">
      <w:pPr>
        <w:pStyle w:val="2"/>
        <w:bidi w:val="0"/>
        <w:jc w:val="center"/>
      </w:pPr>
      <w:r>
        <w:rPr>
          <w:rFonts w:hint="eastAsia"/>
          <w:sz w:val="72"/>
          <w:szCs w:val="72"/>
          <w:lang w:val="en-US" w:eastAsia="zh-CN"/>
        </w:rPr>
        <w:t>竞价文件</w:t>
      </w:r>
    </w:p>
    <w:p w14:paraId="38E3DEC2">
      <w:pPr>
        <w:pStyle w:val="46"/>
        <w:ind w:left="5250"/>
      </w:pPr>
    </w:p>
    <w:p w14:paraId="0C9279E4">
      <w:pPr>
        <w:pStyle w:val="46"/>
        <w:ind w:left="5250"/>
      </w:pPr>
    </w:p>
    <w:p w14:paraId="2188B829">
      <w:pPr>
        <w:pStyle w:val="46"/>
        <w:ind w:left="5250"/>
      </w:pPr>
    </w:p>
    <w:p w14:paraId="1859BE71">
      <w:pPr>
        <w:pStyle w:val="46"/>
        <w:ind w:left="5250"/>
      </w:pPr>
    </w:p>
    <w:p w14:paraId="5EBAC45B">
      <w:pPr>
        <w:pStyle w:val="46"/>
        <w:ind w:left="5250"/>
      </w:pPr>
    </w:p>
    <w:p w14:paraId="6786D52A">
      <w:pPr>
        <w:spacing w:line="360" w:lineRule="auto"/>
        <w:ind w:firstLine="1040"/>
        <w:rPr>
          <w:rFonts w:ascii="仿宋_GB2312" w:hAnsi="宋体" w:eastAsia="仿宋_GB2312"/>
          <w:sz w:val="40"/>
          <w:szCs w:val="52"/>
          <w:u w:val="single"/>
        </w:rPr>
      </w:pPr>
      <w:r>
        <w:rPr>
          <w:rFonts w:hint="eastAsia" w:ascii="仿宋_GB2312" w:hAnsi="宋体" w:eastAsia="仿宋_GB2312"/>
          <w:sz w:val="40"/>
          <w:szCs w:val="52"/>
        </w:rPr>
        <w:t>项目名称：</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r>
        <w:rPr>
          <w:rFonts w:ascii="仿宋_GB2312" w:hAnsi="宋体" w:eastAsia="仿宋_GB2312"/>
          <w:sz w:val="40"/>
          <w:szCs w:val="52"/>
          <w:u w:val="single"/>
        </w:rPr>
        <w:t xml:space="preserve">     </w:t>
      </w:r>
      <w:r>
        <w:rPr>
          <w:rFonts w:hint="eastAsia" w:ascii="仿宋_GB2312" w:hAnsi="宋体" w:eastAsia="仿宋_GB2312"/>
          <w:sz w:val="40"/>
          <w:szCs w:val="52"/>
          <w:u w:val="single"/>
        </w:rPr>
        <w:t xml:space="preserve">             </w:t>
      </w:r>
    </w:p>
    <w:p w14:paraId="00A61EBD">
      <w:pPr>
        <w:spacing w:line="360" w:lineRule="auto"/>
        <w:ind w:firstLine="1040"/>
        <w:rPr>
          <w:rFonts w:hint="eastAsia" w:ascii="仿宋_GB2312" w:hAnsi="宋体" w:eastAsia="仿宋_GB2312" w:cs="Times New Roman"/>
          <w:sz w:val="40"/>
          <w:szCs w:val="52"/>
          <w:lang w:val="en-US" w:eastAsia="zh-CN"/>
        </w:rPr>
      </w:pPr>
    </w:p>
    <w:p w14:paraId="37A3C093">
      <w:pPr>
        <w:ind w:firstLine="560"/>
        <w:rPr>
          <w:rFonts w:ascii="仿宋_GB2312" w:hAnsi="宋体" w:eastAsia="仿宋_GB2312"/>
          <w:sz w:val="28"/>
          <w:szCs w:val="28"/>
        </w:rPr>
      </w:pPr>
    </w:p>
    <w:p w14:paraId="5E11049D">
      <w:pPr>
        <w:ind w:firstLine="560"/>
        <w:rPr>
          <w:rFonts w:ascii="仿宋_GB2312" w:hAnsi="宋体" w:eastAsia="仿宋_GB2312"/>
          <w:sz w:val="28"/>
          <w:szCs w:val="28"/>
        </w:rPr>
      </w:pPr>
    </w:p>
    <w:p w14:paraId="15DA6386">
      <w:pPr>
        <w:ind w:firstLine="560"/>
        <w:rPr>
          <w:rFonts w:ascii="仿宋_GB2312" w:hAnsi="宋体" w:eastAsia="仿宋_GB2312"/>
          <w:sz w:val="28"/>
          <w:szCs w:val="28"/>
        </w:rPr>
      </w:pPr>
    </w:p>
    <w:p w14:paraId="6106A000">
      <w:pPr>
        <w:spacing w:line="700" w:lineRule="exact"/>
        <w:ind w:firstLine="2160" w:firstLineChars="600"/>
        <w:rPr>
          <w:rFonts w:ascii="仿宋_GB2312" w:hAnsi="宋体" w:eastAsia="仿宋_GB2312"/>
          <w:sz w:val="36"/>
          <w:szCs w:val="36"/>
          <w:u w:val="single"/>
        </w:rPr>
      </w:pPr>
      <w:r>
        <w:rPr>
          <w:rFonts w:hint="eastAsia" w:ascii="仿宋_GB2312" w:hAnsi="宋体" w:eastAsia="仿宋_GB2312"/>
          <w:sz w:val="36"/>
          <w:szCs w:val="36"/>
        </w:rPr>
        <w:t>报价</w:t>
      </w:r>
      <w:r>
        <w:rPr>
          <w:rFonts w:hint="eastAsia" w:ascii="仿宋_GB2312" w:hAnsi="宋体" w:eastAsia="仿宋_GB2312"/>
          <w:sz w:val="36"/>
          <w:szCs w:val="36"/>
          <w:lang w:val="en-US" w:eastAsia="zh-CN"/>
        </w:rPr>
        <w:t>供应商</w:t>
      </w:r>
      <w:r>
        <w:rPr>
          <w:rFonts w:hint="eastAsia" w:ascii="仿宋_GB2312" w:hAnsi="宋体" w:eastAsia="仿宋_GB2312"/>
          <w:sz w:val="36"/>
          <w:szCs w:val="36"/>
        </w:rPr>
        <w:t xml:space="preserve"> ：</w:t>
      </w:r>
      <w:r>
        <w:rPr>
          <w:rFonts w:hint="eastAsia" w:ascii="仿宋_GB2312" w:hAnsi="宋体" w:eastAsia="仿宋_GB2312"/>
          <w:sz w:val="36"/>
          <w:szCs w:val="36"/>
          <w:u w:val="single"/>
        </w:rPr>
        <w:t xml:space="preserve">               </w:t>
      </w:r>
    </w:p>
    <w:p w14:paraId="39EC13F5">
      <w:pPr>
        <w:adjustRightInd w:val="0"/>
        <w:spacing w:line="700" w:lineRule="exact"/>
        <w:ind w:firstLine="2160" w:firstLineChars="600"/>
        <w:rPr>
          <w:rFonts w:ascii="仿宋_GB2312" w:hAnsi="宋体" w:eastAsia="仿宋_GB2312"/>
          <w:sz w:val="36"/>
          <w:szCs w:val="36"/>
        </w:rPr>
      </w:pPr>
      <w:r>
        <w:rPr>
          <w:rFonts w:hint="eastAsia" w:ascii="仿宋_GB2312" w:hAnsi="宋体" w:eastAsia="仿宋_GB2312"/>
          <w:sz w:val="36"/>
          <w:szCs w:val="36"/>
        </w:rPr>
        <w:t>日      期 ：</w:t>
      </w:r>
      <w:r>
        <w:rPr>
          <w:rFonts w:hint="eastAsia" w:ascii="仿宋_GB2312" w:hAnsi="宋体" w:eastAsia="仿宋_GB2312"/>
          <w:sz w:val="36"/>
          <w:szCs w:val="36"/>
          <w:u w:val="single"/>
        </w:rPr>
        <w:t xml:space="preserve">               </w:t>
      </w:r>
    </w:p>
    <w:p w14:paraId="290DB23B">
      <w:pPr>
        <w:pStyle w:val="56"/>
        <w:rPr>
          <w:color w:val="auto"/>
          <w:szCs w:val="28"/>
        </w:rPr>
      </w:pPr>
      <w:r>
        <w:rPr>
          <w:rFonts w:hint="eastAsia"/>
          <w:color w:val="auto"/>
          <w:szCs w:val="28"/>
        </w:rPr>
        <w:t>报 价 书</w:t>
      </w:r>
    </w:p>
    <w:p w14:paraId="28FBC5A7">
      <w:pPr>
        <w:spacing w:line="360" w:lineRule="auto"/>
        <w:rPr>
          <w:rFonts w:hint="eastAsia" w:eastAsia="宋体"/>
          <w:sz w:val="24"/>
          <w:lang w:eastAsia="zh-CN"/>
        </w:rPr>
      </w:pPr>
      <w:r>
        <w:rPr>
          <w:rFonts w:hint="eastAsia"/>
          <w:sz w:val="24"/>
        </w:rPr>
        <w:t>致：</w:t>
      </w:r>
      <w:r>
        <w:rPr>
          <w:rFonts w:hint="eastAsia"/>
          <w:sz w:val="24"/>
          <w:lang w:eastAsia="zh-CN"/>
        </w:rPr>
        <w:t>贵州茅台酒厂（集团）保健酒业有限公司</w:t>
      </w:r>
    </w:p>
    <w:p w14:paraId="095B1744">
      <w:pPr>
        <w:spacing w:line="360" w:lineRule="auto"/>
        <w:ind w:firstLine="566" w:firstLineChars="236"/>
        <w:rPr>
          <w:sz w:val="24"/>
        </w:rPr>
      </w:pPr>
      <w:r>
        <w:rPr>
          <w:rFonts w:hint="eastAsia"/>
          <w:sz w:val="24"/>
        </w:rPr>
        <w:t>一、项目报价</w:t>
      </w:r>
    </w:p>
    <w:p w14:paraId="16472597">
      <w:pPr>
        <w:spacing w:line="360" w:lineRule="auto"/>
        <w:ind w:firstLine="566" w:firstLineChars="236"/>
        <w:rPr>
          <w:sz w:val="24"/>
        </w:rPr>
      </w:pPr>
      <w:r>
        <w:rPr>
          <w:rFonts w:hint="eastAsia"/>
          <w:sz w:val="24"/>
        </w:rPr>
        <w:t>1.我公司就</w:t>
      </w:r>
      <w:r>
        <w:rPr>
          <w:rFonts w:hint="eastAsia"/>
          <w:sz w:val="24"/>
          <w:u w:val="single"/>
        </w:rPr>
        <w:t xml:space="preserve"> </w:t>
      </w:r>
      <w:r>
        <w:rPr>
          <w:rFonts w:hint="eastAsia"/>
          <w:sz w:val="24"/>
          <w:u w:val="single"/>
          <w:lang w:eastAsia="zh-CN"/>
        </w:rPr>
        <w:t>（</w:t>
      </w:r>
      <w:r>
        <w:rPr>
          <w:rFonts w:hint="eastAsia"/>
          <w:sz w:val="24"/>
          <w:u w:val="single"/>
          <w:lang w:val="en-US" w:eastAsia="zh-CN"/>
        </w:rPr>
        <w:t>项目</w:t>
      </w:r>
      <w:r>
        <w:rPr>
          <w:rFonts w:hint="eastAsia"/>
          <w:sz w:val="24"/>
          <w:u w:val="single"/>
          <w:lang w:eastAsia="zh-CN"/>
        </w:rPr>
        <w:t>名称）</w:t>
      </w:r>
      <w:r>
        <w:rPr>
          <w:sz w:val="24"/>
          <w:u w:val="single"/>
        </w:rPr>
        <w:t xml:space="preserve"> </w:t>
      </w:r>
      <w:r>
        <w:rPr>
          <w:rFonts w:hint="eastAsia"/>
          <w:sz w:val="24"/>
          <w:u w:val="single"/>
          <w:lang w:val="en-US" w:eastAsia="zh-CN"/>
        </w:rPr>
        <w:t xml:space="preserve">         </w:t>
      </w:r>
      <w:r>
        <w:rPr>
          <w:rFonts w:hint="eastAsia"/>
          <w:sz w:val="24"/>
        </w:rPr>
        <w:t>的报价</w:t>
      </w:r>
      <w:r>
        <w:rPr>
          <w:rFonts w:hint="eastAsia"/>
          <w:sz w:val="24"/>
          <w:lang w:val="en-US" w:eastAsia="zh-CN"/>
        </w:rPr>
        <w:t>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元（人民币大写：</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，含税，其中含增值税税率为</w:t>
      </w:r>
      <w:r>
        <w:rPr>
          <w:rFonts w:hint="eastAsia" w:ascii="宋体" w:hAnsi="宋体" w:cs="宋体"/>
          <w:i w:val="0"/>
          <w:iCs w:val="0"/>
          <w:color w:val="000000"/>
          <w:kern w:val="0"/>
          <w:sz w:val="24"/>
          <w:szCs w:val="24"/>
          <w:u w:val="single"/>
          <w:lang w:val="en-US" w:eastAsia="zh-CN" w:bidi="ar"/>
        </w:rPr>
        <w:t xml:space="preserve">  </w:t>
      </w:r>
      <w:r>
        <w:rPr>
          <w:rFonts w:hint="eastAsia" w:ascii="宋体" w:hAnsi="宋体" w:cs="宋体"/>
          <w:i w:val="0"/>
          <w:iCs w:val="0"/>
          <w:color w:val="000000"/>
          <w:kern w:val="0"/>
          <w:sz w:val="24"/>
          <w:szCs w:val="24"/>
          <w:u w:val="none"/>
          <w:lang w:val="en-US" w:eastAsia="zh-CN" w:bidi="ar"/>
        </w:rPr>
        <w:t>%）</w:t>
      </w:r>
      <w:r>
        <w:rPr>
          <w:rFonts w:hint="eastAsia"/>
          <w:sz w:val="24"/>
          <w:lang w:eastAsia="zh-CN"/>
        </w:rPr>
        <w:t>详见</w:t>
      </w:r>
      <w:r>
        <w:rPr>
          <w:rFonts w:hint="eastAsia"/>
          <w:sz w:val="24"/>
          <w:lang w:val="en-US" w:eastAsia="zh-CN"/>
        </w:rPr>
        <w:t>报价</w:t>
      </w:r>
      <w:r>
        <w:rPr>
          <w:rFonts w:hint="eastAsia"/>
          <w:sz w:val="24"/>
          <w:lang w:eastAsia="zh-CN"/>
        </w:rPr>
        <w:t>表</w:t>
      </w:r>
      <w:r>
        <w:rPr>
          <w:rFonts w:hint="eastAsia"/>
          <w:sz w:val="24"/>
        </w:rPr>
        <w:t>。</w:t>
      </w:r>
      <w:r>
        <w:rPr>
          <w:rFonts w:hint="eastAsia" w:ascii="宋体" w:hAnsi="宋体" w:eastAsia="宋体" w:cs="Arial"/>
          <w:spacing w:val="-6"/>
          <w:sz w:val="24"/>
          <w:szCs w:val="21"/>
          <w:lang w:eastAsia="zh-CN"/>
        </w:rPr>
        <w:t>报价包含但不限于：</w:t>
      </w:r>
      <w:r>
        <w:rPr>
          <w:rFonts w:hint="eastAsia" w:ascii="宋体" w:hAnsi="宋体" w:eastAsia="宋体" w:cs="Arial"/>
          <w:spacing w:val="-6"/>
          <w:sz w:val="24"/>
          <w:szCs w:val="21"/>
          <w:lang w:val="en-US" w:eastAsia="zh-CN"/>
        </w:rPr>
        <w:t>车辆</w:t>
      </w:r>
      <w:r>
        <w:rPr>
          <w:rFonts w:hint="eastAsia" w:ascii="宋体" w:hAnsi="宋体" w:eastAsia="宋体" w:cs="Arial"/>
          <w:spacing w:val="-6"/>
          <w:sz w:val="24"/>
          <w:szCs w:val="21"/>
          <w:lang w:eastAsia="zh-CN"/>
        </w:rPr>
        <w:t>、技术服务</w:t>
      </w:r>
      <w:r>
        <w:rPr>
          <w:rFonts w:hint="eastAsia" w:ascii="宋体" w:hAnsi="宋体" w:eastAsia="宋体" w:cs="Arial"/>
          <w:spacing w:val="-6"/>
          <w:sz w:val="24"/>
          <w:szCs w:val="21"/>
          <w:lang w:val="en-US" w:eastAsia="zh-CN"/>
        </w:rPr>
        <w:t>、</w:t>
      </w:r>
      <w:r>
        <w:rPr>
          <w:rFonts w:hint="eastAsia" w:ascii="宋体" w:hAnsi="宋体" w:cs="Arial"/>
          <w:spacing w:val="-6"/>
          <w:sz w:val="24"/>
          <w:szCs w:val="21"/>
          <w:lang w:val="en-US" w:eastAsia="zh-CN"/>
        </w:rPr>
        <w:t>人工、</w:t>
      </w:r>
      <w:r>
        <w:rPr>
          <w:rFonts w:hint="eastAsia" w:ascii="宋体" w:hAnsi="宋体" w:eastAsia="宋体" w:cs="Arial"/>
          <w:spacing w:val="-6"/>
          <w:sz w:val="24"/>
          <w:szCs w:val="21"/>
          <w:lang w:eastAsia="zh-CN"/>
        </w:rPr>
        <w:t>利润、保险、税金、管理、售后服务等为完成项目通过验收并交付采购人使用的全部工作的费用，成交后不予调整。</w:t>
      </w:r>
    </w:p>
    <w:p w14:paraId="38786F6C">
      <w:pPr>
        <w:spacing w:line="360" w:lineRule="auto"/>
        <w:ind w:firstLine="566" w:firstLineChars="236"/>
        <w:rPr>
          <w:sz w:val="24"/>
        </w:rPr>
      </w:pPr>
      <w:r>
        <w:rPr>
          <w:rFonts w:hint="eastAsia"/>
          <w:sz w:val="24"/>
        </w:rPr>
        <w:t>二、递交资料</w:t>
      </w:r>
    </w:p>
    <w:p w14:paraId="0A018673">
      <w:pPr>
        <w:spacing w:line="360" w:lineRule="auto"/>
        <w:ind w:firstLine="566" w:firstLineChars="236"/>
        <w:rPr>
          <w:sz w:val="24"/>
        </w:rPr>
      </w:pPr>
      <w:r>
        <w:rPr>
          <w:rFonts w:hint="eastAsia"/>
          <w:sz w:val="24"/>
          <w:lang w:val="en-US" w:eastAsia="zh-CN"/>
        </w:rPr>
        <w:t>竞价文件</w:t>
      </w:r>
      <w:r>
        <w:rPr>
          <w:rFonts w:hint="eastAsia"/>
          <w:sz w:val="24"/>
        </w:rPr>
        <w:t>正本 1 份。</w:t>
      </w:r>
    </w:p>
    <w:p w14:paraId="45351270">
      <w:pPr>
        <w:spacing w:line="360" w:lineRule="auto"/>
        <w:ind w:firstLine="566" w:firstLineChars="236"/>
        <w:rPr>
          <w:sz w:val="24"/>
        </w:rPr>
      </w:pPr>
      <w:r>
        <w:rPr>
          <w:rFonts w:hint="eastAsia"/>
          <w:sz w:val="24"/>
        </w:rPr>
        <w:t>三、相关承诺</w:t>
      </w:r>
    </w:p>
    <w:p w14:paraId="28273D4A">
      <w:pPr>
        <w:tabs>
          <w:tab w:val="left" w:pos="900"/>
        </w:tabs>
        <w:spacing w:line="360" w:lineRule="auto"/>
        <w:ind w:firstLine="560"/>
        <w:rPr>
          <w:sz w:val="24"/>
        </w:rPr>
      </w:pPr>
      <w:r>
        <w:rPr>
          <w:rFonts w:hint="eastAsia"/>
          <w:sz w:val="24"/>
        </w:rPr>
        <w:t>1、我公司将按</w:t>
      </w:r>
      <w:r>
        <w:rPr>
          <w:rFonts w:hint="eastAsia"/>
          <w:sz w:val="24"/>
          <w:lang w:eastAsia="zh-CN"/>
        </w:rPr>
        <w:t>竞价</w:t>
      </w:r>
      <w:r>
        <w:rPr>
          <w:rFonts w:hint="eastAsia"/>
          <w:sz w:val="24"/>
        </w:rPr>
        <w:t>文件规定履行责任和义务。</w:t>
      </w:r>
    </w:p>
    <w:p w14:paraId="710AD19E">
      <w:pPr>
        <w:tabs>
          <w:tab w:val="left" w:pos="900"/>
        </w:tabs>
        <w:spacing w:line="360" w:lineRule="auto"/>
        <w:ind w:firstLine="560"/>
        <w:rPr>
          <w:sz w:val="24"/>
        </w:rPr>
      </w:pPr>
      <w:r>
        <w:rPr>
          <w:rFonts w:hint="eastAsia"/>
          <w:sz w:val="24"/>
        </w:rPr>
        <w:t>2、我公司已详细审查全部</w:t>
      </w:r>
      <w:r>
        <w:rPr>
          <w:rFonts w:hint="eastAsia" w:ascii="宋体" w:hAnsi="宋体" w:cs="宋体"/>
          <w:color w:val="auto"/>
          <w:spacing w:val="4"/>
          <w:sz w:val="24"/>
          <w:szCs w:val="24"/>
          <w:highlight w:val="none"/>
          <w:lang w:eastAsia="zh-CN"/>
        </w:rPr>
        <w:t>竞价</w:t>
      </w:r>
      <w:r>
        <w:rPr>
          <w:rFonts w:hint="eastAsia"/>
          <w:sz w:val="24"/>
        </w:rPr>
        <w:t>文件，以及全部参考资料和有关附件。我们完全理解并同意放弃对这方面有不明及误解的权利。</w:t>
      </w:r>
    </w:p>
    <w:p w14:paraId="72668C9B">
      <w:pPr>
        <w:tabs>
          <w:tab w:val="left" w:pos="900"/>
        </w:tabs>
        <w:spacing w:line="360" w:lineRule="auto"/>
        <w:ind w:firstLine="560"/>
        <w:rPr>
          <w:sz w:val="24"/>
        </w:rPr>
      </w:pPr>
      <w:r>
        <w:rPr>
          <w:rFonts w:hint="eastAsia"/>
          <w:sz w:val="24"/>
        </w:rPr>
        <w:t>3、我公司同意提供采购人可能要求的与其报价有关的一切数据或资料，完全理解采购方收到的任何</w:t>
      </w:r>
      <w:r>
        <w:rPr>
          <w:rFonts w:hint="eastAsia"/>
          <w:sz w:val="24"/>
          <w:lang w:val="en-US" w:eastAsia="zh-CN"/>
        </w:rPr>
        <w:t>竞价文件</w:t>
      </w:r>
      <w:r>
        <w:rPr>
          <w:rFonts w:hint="eastAsia"/>
          <w:sz w:val="24"/>
        </w:rPr>
        <w:t>。</w:t>
      </w:r>
    </w:p>
    <w:p w14:paraId="2D52E0F6">
      <w:pPr>
        <w:tabs>
          <w:tab w:val="left" w:pos="900"/>
        </w:tabs>
        <w:spacing w:line="360" w:lineRule="auto"/>
        <w:ind w:firstLine="560"/>
        <w:rPr>
          <w:sz w:val="24"/>
        </w:rPr>
      </w:pPr>
      <w:r>
        <w:rPr>
          <w:sz w:val="24"/>
        </w:rPr>
        <w:t>4</w:t>
      </w:r>
      <w:r>
        <w:rPr>
          <w:rFonts w:hint="eastAsia"/>
          <w:sz w:val="24"/>
        </w:rPr>
        <w:t>、我公司的</w:t>
      </w:r>
      <w:r>
        <w:rPr>
          <w:rFonts w:hint="eastAsia"/>
          <w:sz w:val="24"/>
          <w:lang w:val="en-US" w:eastAsia="zh-CN"/>
        </w:rPr>
        <w:t>竞价文件</w:t>
      </w:r>
      <w:r>
        <w:rPr>
          <w:rFonts w:hint="eastAsia"/>
          <w:sz w:val="24"/>
        </w:rPr>
        <w:t>提供的报价、资格、技术、商务等文件均真实、有效、准确。若有违背，我方愿意承担由此而产生的一切后果。</w:t>
      </w:r>
    </w:p>
    <w:p w14:paraId="2AC12A2D">
      <w:pPr>
        <w:tabs>
          <w:tab w:val="left" w:pos="900"/>
        </w:tabs>
        <w:spacing w:line="360" w:lineRule="auto"/>
        <w:ind w:firstLine="560"/>
        <w:rPr>
          <w:sz w:val="24"/>
        </w:rPr>
      </w:pPr>
      <w:r>
        <w:rPr>
          <w:sz w:val="24"/>
        </w:rPr>
        <w:t>5</w:t>
      </w:r>
      <w:r>
        <w:rPr>
          <w:rFonts w:hint="eastAsia"/>
          <w:sz w:val="24"/>
        </w:rPr>
        <w:t>、与本报价有关的一切正式往来通讯请寄：</w:t>
      </w:r>
    </w:p>
    <w:p w14:paraId="2F208CA6">
      <w:pPr>
        <w:tabs>
          <w:tab w:val="left" w:pos="900"/>
        </w:tabs>
        <w:spacing w:line="360" w:lineRule="auto"/>
        <w:ind w:firstLine="560"/>
        <w:rPr>
          <w:sz w:val="24"/>
        </w:rPr>
      </w:pPr>
      <w:r>
        <w:rPr>
          <w:rFonts w:hint="eastAsia"/>
          <w:sz w:val="24"/>
        </w:rPr>
        <w:t>地址：</w:t>
      </w:r>
      <w:r>
        <w:rPr>
          <w:rFonts w:hint="eastAsia"/>
          <w:sz w:val="24"/>
          <w:u w:val="single"/>
        </w:rPr>
        <w:t xml:space="preserve">                            </w:t>
      </w:r>
      <w:r>
        <w:rPr>
          <w:rFonts w:hint="eastAsia"/>
          <w:sz w:val="24"/>
        </w:rPr>
        <w:t>邮编：</w:t>
      </w:r>
      <w:r>
        <w:rPr>
          <w:rFonts w:hint="eastAsia"/>
          <w:sz w:val="24"/>
          <w:u w:val="single"/>
        </w:rPr>
        <w:t xml:space="preserve">            </w:t>
      </w:r>
    </w:p>
    <w:p w14:paraId="6A1B3260">
      <w:pPr>
        <w:tabs>
          <w:tab w:val="left" w:pos="900"/>
        </w:tabs>
        <w:spacing w:line="360" w:lineRule="auto"/>
        <w:ind w:firstLine="560"/>
        <w:rPr>
          <w:rFonts w:hint="eastAsia"/>
          <w:sz w:val="24"/>
          <w:u w:val="single"/>
        </w:rPr>
      </w:pPr>
      <w:r>
        <w:rPr>
          <w:rFonts w:hint="eastAsia"/>
          <w:sz w:val="24"/>
        </w:rPr>
        <w:t>电话：</w:t>
      </w:r>
      <w:r>
        <w:rPr>
          <w:rFonts w:hint="eastAsia"/>
          <w:sz w:val="24"/>
          <w:u w:val="single"/>
        </w:rPr>
        <w:t xml:space="preserve">                            </w:t>
      </w:r>
    </w:p>
    <w:p w14:paraId="2CDEC8F9">
      <w:pPr>
        <w:tabs>
          <w:tab w:val="left" w:pos="900"/>
        </w:tabs>
        <w:spacing w:line="360" w:lineRule="auto"/>
        <w:ind w:firstLine="560"/>
        <w:rPr>
          <w:rFonts w:hint="eastAsia"/>
          <w:sz w:val="24"/>
          <w:u w:val="single"/>
        </w:rPr>
      </w:pPr>
      <w:r>
        <w:rPr>
          <w:rFonts w:hint="eastAsia"/>
          <w:sz w:val="24"/>
        </w:rPr>
        <w:t>报价</w:t>
      </w:r>
      <w:r>
        <w:rPr>
          <w:rFonts w:hint="eastAsia" w:ascii="宋体" w:hAnsi="宋体" w:eastAsia="宋体" w:cs="Times New Roman"/>
          <w:sz w:val="24"/>
          <w:lang w:val="en-US" w:eastAsia="zh-CN"/>
        </w:rPr>
        <w:t>响应人</w:t>
      </w:r>
      <w:r>
        <w:rPr>
          <w:rFonts w:hint="eastAsia"/>
          <w:sz w:val="24"/>
        </w:rPr>
        <w:t>代表姓名、职务：</w:t>
      </w:r>
      <w:r>
        <w:rPr>
          <w:rFonts w:hint="eastAsia"/>
          <w:sz w:val="24"/>
          <w:u w:val="single"/>
        </w:rPr>
        <w:t xml:space="preserve">                          </w:t>
      </w:r>
    </w:p>
    <w:p w14:paraId="758B2002">
      <w:pPr>
        <w:tabs>
          <w:tab w:val="left" w:pos="900"/>
        </w:tabs>
        <w:spacing w:line="360" w:lineRule="auto"/>
        <w:ind w:firstLine="560"/>
        <w:rPr>
          <w:sz w:val="24"/>
        </w:rPr>
      </w:pPr>
      <w:r>
        <w:rPr>
          <w:rFonts w:hint="eastAsia" w:ascii="宋体" w:hAnsi="宋体" w:eastAsia="宋体" w:cs="Times New Roman"/>
          <w:sz w:val="24"/>
          <w:lang w:val="en-US" w:eastAsia="zh-CN"/>
        </w:rPr>
        <w:t>响应人</w:t>
      </w:r>
      <w:r>
        <w:rPr>
          <w:rFonts w:hint="eastAsia"/>
          <w:sz w:val="24"/>
        </w:rPr>
        <w:t>全称（加盖公章）：</w:t>
      </w:r>
      <w:r>
        <w:rPr>
          <w:rFonts w:hint="eastAsia"/>
          <w:sz w:val="24"/>
          <w:u w:val="single"/>
        </w:rPr>
        <w:t xml:space="preserve">                            </w:t>
      </w:r>
    </w:p>
    <w:p w14:paraId="23C2B0D8">
      <w:pPr>
        <w:tabs>
          <w:tab w:val="left" w:pos="900"/>
        </w:tabs>
        <w:spacing w:line="360" w:lineRule="auto"/>
        <w:ind w:firstLine="560"/>
        <w:rPr>
          <w:rFonts w:hint="eastAsia"/>
          <w:sz w:val="24"/>
        </w:rPr>
        <w:sectPr>
          <w:pgSz w:w="11915" w:h="16840"/>
          <w:pgMar w:top="1247" w:right="1247" w:bottom="1247" w:left="1247" w:header="680" w:footer="680" w:gutter="0"/>
          <w:pgBorders w:offsetFrom="page">
            <w:top w:val="none" w:sz="0" w:space="0"/>
            <w:left w:val="none" w:sz="0" w:space="0"/>
            <w:bottom w:val="none" w:sz="0" w:space="0"/>
            <w:right w:val="none" w:sz="0" w:space="0"/>
          </w:pgBorders>
          <w:pgNumType w:fmt="numberInDash"/>
          <w:cols w:space="720" w:num="1"/>
          <w:docGrid w:linePitch="285" w:charSpace="0"/>
        </w:sectPr>
      </w:pPr>
      <w:r>
        <w:rPr>
          <w:rFonts w:hint="eastAsia"/>
          <w:sz w:val="24"/>
        </w:rPr>
        <w:t>日期：       年   月   日</w:t>
      </w:r>
    </w:p>
    <w:p w14:paraId="47ADA7F8">
      <w:pPr>
        <w:pStyle w:val="56"/>
        <w:rPr>
          <w:color w:val="auto"/>
          <w:szCs w:val="28"/>
        </w:rPr>
      </w:pPr>
      <w:r>
        <w:rPr>
          <w:rFonts w:hint="eastAsia"/>
          <w:color w:val="auto"/>
          <w:szCs w:val="28"/>
          <w:lang w:val="en-US" w:eastAsia="zh-CN"/>
        </w:rPr>
        <w:t>报价</w:t>
      </w:r>
      <w:r>
        <w:rPr>
          <w:rFonts w:hint="eastAsia"/>
          <w:color w:val="auto"/>
          <w:szCs w:val="28"/>
        </w:rPr>
        <w:t>表</w:t>
      </w:r>
    </w:p>
    <w:p w14:paraId="5BE516ED">
      <w:pPr>
        <w:spacing w:line="600" w:lineRule="exact"/>
        <w:ind w:firstLine="480"/>
        <w:rPr>
          <w:rFonts w:hint="eastAsia" w:ascii="仿宋_GB2312" w:hAnsi="仿宋_GB2312" w:eastAsia="仿宋_GB2312" w:cs="仿宋_GB2312"/>
          <w:sz w:val="24"/>
          <w:u w:val="single"/>
        </w:rPr>
      </w:pPr>
      <w:r>
        <w:rPr>
          <w:rFonts w:hint="eastAsia" w:ascii="仿宋_GB2312" w:hAnsi="仿宋_GB2312" w:eastAsia="仿宋_GB2312" w:cs="仿宋_GB2312"/>
          <w:sz w:val="24"/>
        </w:rPr>
        <w:t>报价</w:t>
      </w:r>
      <w:r>
        <w:rPr>
          <w:rFonts w:hint="eastAsia" w:ascii="仿宋_GB2312" w:hAnsi="仿宋_GB2312" w:eastAsia="仿宋_GB2312" w:cs="仿宋_GB2312"/>
          <w:sz w:val="24"/>
          <w:lang w:val="en-US" w:eastAsia="zh-CN"/>
        </w:rPr>
        <w:t>响应人</w:t>
      </w:r>
      <w:r>
        <w:rPr>
          <w:rFonts w:hint="eastAsia" w:ascii="仿宋_GB2312" w:hAnsi="仿宋_GB2312" w:eastAsia="仿宋_GB2312" w:cs="仿宋_GB2312"/>
          <w:sz w:val="24"/>
        </w:rPr>
        <w:t>名称(公章)：</w:t>
      </w:r>
      <w:r>
        <w:rPr>
          <w:rFonts w:hint="eastAsia" w:ascii="仿宋_GB2312" w:hAnsi="仿宋_GB2312" w:eastAsia="仿宋_GB2312" w:cs="仿宋_GB2312"/>
          <w:sz w:val="24"/>
          <w:u w:val="single"/>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762"/>
        <w:gridCol w:w="1387"/>
        <w:gridCol w:w="2638"/>
        <w:gridCol w:w="1296"/>
        <w:gridCol w:w="817"/>
        <w:gridCol w:w="937"/>
      </w:tblGrid>
      <w:tr w14:paraId="0153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14:paraId="7A80FEC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序号</w:t>
            </w:r>
          </w:p>
        </w:tc>
        <w:tc>
          <w:tcPr>
            <w:tcW w:w="515" w:type="pct"/>
            <w:vAlign w:val="center"/>
          </w:tcPr>
          <w:p w14:paraId="0D314307">
            <w:pPr>
              <w:keepNext w:val="0"/>
              <w:keepLines w:val="0"/>
              <w:widowControl/>
              <w:suppressLineNumbers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服务项目名称</w:t>
            </w:r>
          </w:p>
        </w:tc>
        <w:tc>
          <w:tcPr>
            <w:tcW w:w="888" w:type="pct"/>
            <w:vAlign w:val="center"/>
          </w:tcPr>
          <w:p w14:paraId="72B612C1">
            <w:pPr>
              <w:keepNext w:val="0"/>
              <w:keepLines w:val="0"/>
              <w:widowControl/>
              <w:suppressLineNumbers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具体事项</w:t>
            </w:r>
          </w:p>
        </w:tc>
        <w:tc>
          <w:tcPr>
            <w:tcW w:w="1642" w:type="pct"/>
            <w:vAlign w:val="center"/>
          </w:tcPr>
          <w:p w14:paraId="54C39D42">
            <w:pPr>
              <w:keepNext w:val="0"/>
              <w:keepLines w:val="0"/>
              <w:widowControl/>
              <w:suppressLineNumbers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服务要求</w:t>
            </w:r>
          </w:p>
        </w:tc>
        <w:tc>
          <w:tcPr>
            <w:tcW w:w="776" w:type="pct"/>
            <w:vAlign w:val="center"/>
          </w:tcPr>
          <w:p w14:paraId="7E069039">
            <w:pPr>
              <w:keepNext w:val="0"/>
              <w:keepLines w:val="0"/>
              <w:widowControl/>
              <w:suppressLineNumbers w:val="0"/>
              <w:jc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数量</w:t>
            </w:r>
          </w:p>
        </w:tc>
        <w:tc>
          <w:tcPr>
            <w:tcW w:w="374" w:type="pct"/>
            <w:vAlign w:val="center"/>
          </w:tcPr>
          <w:p w14:paraId="7B00C600">
            <w:pPr>
              <w:keepNext w:val="0"/>
              <w:keepLines w:val="0"/>
              <w:widowControl/>
              <w:suppressLineNumbers w:val="0"/>
              <w:jc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单价（元/kg）</w:t>
            </w:r>
          </w:p>
        </w:tc>
        <w:tc>
          <w:tcPr>
            <w:tcW w:w="481" w:type="pct"/>
            <w:vAlign w:val="center"/>
          </w:tcPr>
          <w:p w14:paraId="218B9358">
            <w:pPr>
              <w:keepNext w:val="0"/>
              <w:keepLines w:val="0"/>
              <w:widowControl/>
              <w:suppressLineNumbers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color w:val="000000"/>
                <w:kern w:val="0"/>
                <w:sz w:val="24"/>
                <w:szCs w:val="24"/>
                <w:lang w:val="en-US" w:eastAsia="zh-CN" w:bidi="ar"/>
              </w:rPr>
              <w:t>合计费用（元）</w:t>
            </w:r>
          </w:p>
        </w:tc>
      </w:tr>
      <w:tr w14:paraId="24E0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14:paraId="4B695E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515" w:type="pct"/>
            <w:vAlign w:val="center"/>
          </w:tcPr>
          <w:p w14:paraId="27C13827">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露酒生产副产物处置</w:t>
            </w:r>
          </w:p>
        </w:tc>
        <w:tc>
          <w:tcPr>
            <w:tcW w:w="888" w:type="pct"/>
            <w:vAlign w:val="center"/>
          </w:tcPr>
          <w:p w14:paraId="39A9BDAD">
            <w:pPr>
              <w:keepNext w:val="0"/>
              <w:keepLines w:val="0"/>
              <w:widowControl/>
              <w:suppressLineNumbers w:val="0"/>
              <w:jc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处置保健酒业公司坛厂区域内露酒生产副产物</w:t>
            </w:r>
          </w:p>
        </w:tc>
        <w:tc>
          <w:tcPr>
            <w:tcW w:w="1642" w:type="pct"/>
            <w:vAlign w:val="center"/>
          </w:tcPr>
          <w:p w14:paraId="3B6DEBFB">
            <w:pPr>
              <w:keepNext w:val="0"/>
              <w:keepLines w:val="0"/>
              <w:widowControl/>
              <w:suppressLineNumbers w:val="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1、根据《中华人民共和国生态环境法典》等相关法律法规依法转运及处置保健酒业公司坛厂区域内露酒生产副产物，处置需无害化、可追溯、防二次污染。</w:t>
            </w:r>
          </w:p>
          <w:p w14:paraId="74C9A3BA">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2.运输过程不得遗撒、滴漏。</w:t>
            </w:r>
          </w:p>
        </w:tc>
        <w:tc>
          <w:tcPr>
            <w:tcW w:w="776" w:type="pct"/>
            <w:vAlign w:val="center"/>
          </w:tcPr>
          <w:p w14:paraId="0FFD653D">
            <w:pPr>
              <w:keepNext w:val="0"/>
              <w:keepLines w:val="0"/>
              <w:widowControl/>
              <w:suppressLineNumbers w:val="0"/>
              <w:jc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2026年度预计产生量为16743kg，最终以实际产生量为准。</w:t>
            </w:r>
          </w:p>
        </w:tc>
        <w:tc>
          <w:tcPr>
            <w:tcW w:w="374" w:type="pct"/>
            <w:vAlign w:val="center"/>
          </w:tcPr>
          <w:p w14:paraId="62A72667">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p>
        </w:tc>
        <w:tc>
          <w:tcPr>
            <w:tcW w:w="481" w:type="pct"/>
            <w:vAlign w:val="center"/>
          </w:tcPr>
          <w:p w14:paraId="2AFD3159">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p>
        </w:tc>
      </w:tr>
      <w:tr w14:paraId="5021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Merge w:val="restart"/>
            <w:vAlign w:val="center"/>
          </w:tcPr>
          <w:p w14:paraId="61FA21F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515" w:type="pct"/>
            <w:vAlign w:val="center"/>
          </w:tcPr>
          <w:p w14:paraId="78591BF1">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露酒生产副产物装桶</w:t>
            </w:r>
          </w:p>
        </w:tc>
        <w:tc>
          <w:tcPr>
            <w:tcW w:w="888" w:type="pct"/>
            <w:vAlign w:val="center"/>
          </w:tcPr>
          <w:p w14:paraId="6C7F0D81">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需将</w:t>
            </w:r>
            <w:r>
              <w:rPr>
                <w:rFonts w:hint="eastAsia" w:ascii="仿宋_GB2312" w:hAnsi="仿宋_GB2312" w:eastAsia="仿宋_GB2312" w:cs="仿宋_GB2312"/>
                <w:b w:val="0"/>
                <w:bCs w:val="0"/>
                <w:color w:val="000000"/>
                <w:kern w:val="0"/>
                <w:sz w:val="24"/>
                <w:szCs w:val="24"/>
                <w:lang w:val="en-US" w:eastAsia="zh" w:bidi="ar"/>
              </w:rPr>
              <w:t>综合办公区罐区后侧</w:t>
            </w:r>
            <w:r>
              <w:rPr>
                <w:rFonts w:hint="eastAsia" w:ascii="仿宋_GB2312" w:hAnsi="仿宋_GB2312" w:eastAsia="仿宋_GB2312" w:cs="仿宋_GB2312"/>
                <w:b w:val="0"/>
                <w:bCs w:val="0"/>
                <w:color w:val="000000"/>
                <w:kern w:val="0"/>
                <w:sz w:val="24"/>
                <w:szCs w:val="24"/>
                <w:lang w:val="en-US" w:eastAsia="zh-CN" w:bidi="ar"/>
              </w:rPr>
              <w:t>副产物装桶上车。</w:t>
            </w:r>
          </w:p>
        </w:tc>
        <w:tc>
          <w:tcPr>
            <w:tcW w:w="1642" w:type="pct"/>
            <w:vMerge w:val="restart"/>
            <w:vAlign w:val="center"/>
          </w:tcPr>
          <w:p w14:paraId="17D0FF9E">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1.装桶轻拿轻放，不得污染厂区地面、道路。</w:t>
            </w:r>
          </w:p>
          <w:p w14:paraId="7741BE52">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2.装桶、搬运完成后负责打扫干净生产点、搬运途中、上车点散落副产物。</w:t>
            </w:r>
          </w:p>
        </w:tc>
        <w:tc>
          <w:tcPr>
            <w:tcW w:w="776" w:type="pct"/>
            <w:vAlign w:val="center"/>
          </w:tcPr>
          <w:p w14:paraId="14341639">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至少2人，预计产生</w:t>
            </w:r>
            <w:r>
              <w:rPr>
                <w:rFonts w:hint="eastAsia" w:ascii="仿宋_GB2312" w:hAnsi="仿宋_GB2312" w:eastAsia="仿宋_GB2312" w:cs="仿宋_GB2312"/>
                <w:b w:val="0"/>
                <w:bCs w:val="0"/>
                <w:color w:val="000000"/>
                <w:kern w:val="0"/>
                <w:sz w:val="24"/>
                <w:szCs w:val="24"/>
                <w:lang w:val="en-US" w:eastAsia="zh" w:bidi="ar"/>
              </w:rPr>
              <w:t>11743kg</w:t>
            </w:r>
            <w:r>
              <w:rPr>
                <w:rFonts w:hint="eastAsia" w:ascii="仿宋_GB2312" w:hAnsi="仿宋_GB2312" w:eastAsia="仿宋_GB2312" w:cs="仿宋_GB2312"/>
                <w:b w:val="0"/>
                <w:bCs w:val="0"/>
                <w:color w:val="000000"/>
                <w:kern w:val="0"/>
                <w:sz w:val="24"/>
                <w:szCs w:val="24"/>
                <w:lang w:val="en-US" w:eastAsia="zh-CN" w:bidi="ar"/>
              </w:rPr>
              <w:t>，最终以实际产生量为准。</w:t>
            </w:r>
          </w:p>
        </w:tc>
        <w:tc>
          <w:tcPr>
            <w:tcW w:w="374" w:type="pct"/>
            <w:vAlign w:val="center"/>
          </w:tcPr>
          <w:p w14:paraId="453CD04F">
            <w:pPr>
              <w:keepNext w:val="0"/>
              <w:keepLines w:val="0"/>
              <w:widowControl/>
              <w:suppressLineNumbers w:val="0"/>
              <w:jc w:val="center"/>
              <w:rPr>
                <w:rFonts w:hint="default" w:ascii="仿宋_GB2312" w:hAnsi="仿宋_GB2312" w:eastAsia="仿宋_GB2312" w:cs="仿宋_GB2312"/>
                <w:b w:val="0"/>
                <w:bCs w:val="0"/>
                <w:color w:val="000000"/>
                <w:kern w:val="0"/>
                <w:sz w:val="24"/>
                <w:szCs w:val="24"/>
                <w:lang w:val="en-US" w:eastAsia="zh-CN" w:bidi="ar"/>
              </w:rPr>
            </w:pPr>
          </w:p>
        </w:tc>
        <w:tc>
          <w:tcPr>
            <w:tcW w:w="481" w:type="pct"/>
            <w:vAlign w:val="center"/>
          </w:tcPr>
          <w:p w14:paraId="3A60A997">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p>
        </w:tc>
      </w:tr>
      <w:tr w14:paraId="022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Merge w:val="continue"/>
            <w:vAlign w:val="center"/>
          </w:tcPr>
          <w:p w14:paraId="5E9A02A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sz w:val="24"/>
                <w:szCs w:val="24"/>
                <w:vertAlign w:val="baseline"/>
                <w:lang w:val="en-US" w:eastAsia="zh-CN"/>
              </w:rPr>
            </w:pPr>
          </w:p>
        </w:tc>
        <w:tc>
          <w:tcPr>
            <w:tcW w:w="515" w:type="pct"/>
            <w:vAlign w:val="center"/>
          </w:tcPr>
          <w:p w14:paraId="64751863">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露酒生产副产物搬运+装桶</w:t>
            </w:r>
          </w:p>
        </w:tc>
        <w:tc>
          <w:tcPr>
            <w:tcW w:w="888" w:type="pct"/>
            <w:vAlign w:val="center"/>
          </w:tcPr>
          <w:p w14:paraId="6AA5680E">
            <w:pPr>
              <w:keepNext w:val="0"/>
              <w:keepLines w:val="0"/>
              <w:widowControl/>
              <w:suppressLineNumbers w:val="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需将</w:t>
            </w:r>
            <w:r>
              <w:rPr>
                <w:rFonts w:hint="eastAsia" w:ascii="仿宋_GB2312" w:hAnsi="仿宋_GB2312" w:eastAsia="仿宋_GB2312" w:cs="仿宋_GB2312"/>
                <w:b w:val="0"/>
                <w:bCs w:val="0"/>
                <w:color w:val="000000"/>
                <w:kern w:val="0"/>
                <w:sz w:val="24"/>
                <w:szCs w:val="24"/>
                <w:lang w:val="en-US" w:eastAsia="zh" w:bidi="ar"/>
              </w:rPr>
              <w:t>民族酒业坛厂罐区</w:t>
            </w:r>
            <w:r>
              <w:rPr>
                <w:rFonts w:hint="eastAsia" w:ascii="仿宋_GB2312" w:hAnsi="仿宋_GB2312" w:eastAsia="仿宋_GB2312" w:cs="仿宋_GB2312"/>
                <w:b w:val="0"/>
                <w:bCs w:val="0"/>
                <w:color w:val="000000"/>
                <w:kern w:val="0"/>
                <w:sz w:val="24"/>
                <w:szCs w:val="24"/>
                <w:lang w:val="en-US" w:eastAsia="zh-CN" w:bidi="ar"/>
              </w:rPr>
              <w:t>副产物从生产点搬运至上车点并装桶上车，搬运距离约50米。</w:t>
            </w:r>
          </w:p>
        </w:tc>
        <w:tc>
          <w:tcPr>
            <w:tcW w:w="1642" w:type="pct"/>
            <w:vMerge w:val="continue"/>
            <w:vAlign w:val="center"/>
          </w:tcPr>
          <w:p w14:paraId="5A560085">
            <w:pPr>
              <w:keepNext w:val="0"/>
              <w:keepLines w:val="0"/>
              <w:widowControl/>
              <w:suppressLineNumbers w:val="0"/>
              <w:jc w:val="both"/>
              <w:rPr>
                <w:rFonts w:hint="eastAsia" w:ascii="仿宋_GB2312" w:hAnsi="仿宋_GB2312" w:eastAsia="仿宋_GB2312" w:cs="仿宋_GB2312"/>
                <w:b w:val="0"/>
                <w:bCs w:val="0"/>
                <w:color w:val="000000"/>
                <w:kern w:val="0"/>
                <w:sz w:val="24"/>
                <w:szCs w:val="24"/>
                <w:lang w:val="en-US" w:eastAsia="zh-CN" w:bidi="ar"/>
              </w:rPr>
            </w:pPr>
          </w:p>
        </w:tc>
        <w:tc>
          <w:tcPr>
            <w:tcW w:w="776" w:type="pct"/>
            <w:vAlign w:val="center"/>
          </w:tcPr>
          <w:p w14:paraId="6AC79169">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至少2人，预计产生</w:t>
            </w:r>
            <w:r>
              <w:rPr>
                <w:rFonts w:hint="eastAsia" w:ascii="仿宋_GB2312" w:hAnsi="仿宋_GB2312" w:eastAsia="仿宋_GB2312" w:cs="仿宋_GB2312"/>
                <w:b w:val="0"/>
                <w:bCs w:val="0"/>
                <w:color w:val="000000"/>
                <w:kern w:val="0"/>
                <w:sz w:val="24"/>
                <w:szCs w:val="24"/>
                <w:lang w:val="en-US" w:eastAsia="zh" w:bidi="ar"/>
              </w:rPr>
              <w:t>5000kg</w:t>
            </w:r>
            <w:r>
              <w:rPr>
                <w:rFonts w:hint="eastAsia" w:ascii="仿宋_GB2312" w:hAnsi="仿宋_GB2312" w:eastAsia="仿宋_GB2312" w:cs="仿宋_GB2312"/>
                <w:b w:val="0"/>
                <w:bCs w:val="0"/>
                <w:color w:val="000000"/>
                <w:kern w:val="0"/>
                <w:sz w:val="24"/>
                <w:szCs w:val="24"/>
                <w:lang w:val="en-US" w:eastAsia="zh-CN" w:bidi="ar"/>
              </w:rPr>
              <w:t>，最终以实际产生量为准。</w:t>
            </w:r>
          </w:p>
        </w:tc>
        <w:tc>
          <w:tcPr>
            <w:tcW w:w="374" w:type="pct"/>
            <w:vAlign w:val="center"/>
          </w:tcPr>
          <w:p w14:paraId="1705E026">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p>
        </w:tc>
        <w:tc>
          <w:tcPr>
            <w:tcW w:w="481" w:type="pct"/>
            <w:vAlign w:val="center"/>
          </w:tcPr>
          <w:p w14:paraId="3BC86A1A">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p>
        </w:tc>
      </w:tr>
      <w:tr w14:paraId="0DE4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14:paraId="60E354E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515" w:type="pct"/>
            <w:vAlign w:val="center"/>
          </w:tcPr>
          <w:p w14:paraId="67F4EE4A">
            <w:pPr>
              <w:keepNext w:val="0"/>
              <w:keepLines w:val="0"/>
              <w:widowControl/>
              <w:suppressLineNumbers w:val="0"/>
              <w:jc w:val="both"/>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放置露酒生产副产物垃圾桶</w:t>
            </w:r>
          </w:p>
        </w:tc>
        <w:tc>
          <w:tcPr>
            <w:tcW w:w="888" w:type="pct"/>
            <w:vAlign w:val="center"/>
          </w:tcPr>
          <w:p w14:paraId="6C3CB0F2">
            <w:pPr>
              <w:keepNext w:val="0"/>
              <w:keepLines w:val="0"/>
              <w:widowControl/>
              <w:suppressLineNumbers w:val="0"/>
              <w:jc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配置与收运车匹配的垃圾桶</w:t>
            </w:r>
          </w:p>
        </w:tc>
        <w:tc>
          <w:tcPr>
            <w:tcW w:w="1642" w:type="pct"/>
            <w:vAlign w:val="center"/>
          </w:tcPr>
          <w:p w14:paraId="29D8D079">
            <w:pPr>
              <w:keepNext w:val="0"/>
              <w:keepLines w:val="0"/>
              <w:widowControl/>
              <w:suppressLineNumbers w:val="0"/>
              <w:jc w:val="both"/>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提供密闭、防渗漏、耐腐专用桶（带盖、标识清晰）；桶体干净、无异味、无残留</w:t>
            </w:r>
          </w:p>
        </w:tc>
        <w:tc>
          <w:tcPr>
            <w:tcW w:w="776" w:type="pct"/>
            <w:vAlign w:val="center"/>
          </w:tcPr>
          <w:p w14:paraId="3069B696">
            <w:pPr>
              <w:keepNext w:val="0"/>
              <w:keepLines w:val="0"/>
              <w:widowControl/>
              <w:suppressLineNumbers w:val="0"/>
              <w:jc w:val="center"/>
              <w:rPr>
                <w:rFonts w:hint="default"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5个</w:t>
            </w:r>
          </w:p>
        </w:tc>
        <w:tc>
          <w:tcPr>
            <w:tcW w:w="374" w:type="pct"/>
            <w:vAlign w:val="center"/>
          </w:tcPr>
          <w:p w14:paraId="6CF132D2">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p>
        </w:tc>
        <w:tc>
          <w:tcPr>
            <w:tcW w:w="481" w:type="pct"/>
            <w:vAlign w:val="center"/>
          </w:tcPr>
          <w:p w14:paraId="26FB9F5B">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p>
        </w:tc>
      </w:tr>
      <w:tr w14:paraId="7A6A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 w:type="pct"/>
            <w:vAlign w:val="center"/>
          </w:tcPr>
          <w:p w14:paraId="7267E76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val="0"/>
                <w:bCs w:val="0"/>
                <w:sz w:val="24"/>
                <w:szCs w:val="24"/>
                <w:vertAlign w:val="baseline"/>
                <w:lang w:val="en-US" w:eastAsia="zh-CN"/>
              </w:rPr>
            </w:pPr>
          </w:p>
        </w:tc>
        <w:tc>
          <w:tcPr>
            <w:tcW w:w="4676" w:type="pct"/>
            <w:gridSpan w:val="6"/>
            <w:vAlign w:val="center"/>
          </w:tcPr>
          <w:p w14:paraId="28156084">
            <w:pPr>
              <w:keepNext w:val="0"/>
              <w:keepLines w:val="0"/>
              <w:widowControl/>
              <w:suppressLineNumbers w:val="0"/>
              <w:jc w:val="center"/>
              <w:rPr>
                <w:rFonts w:hint="eastAsia" w:ascii="仿宋_GB2312" w:hAnsi="仿宋_GB2312" w:eastAsia="仿宋_GB2312" w:cs="仿宋_GB2312"/>
                <w:b w:val="0"/>
                <w:bCs w:val="0"/>
                <w:color w:val="000000"/>
                <w:kern w:val="0"/>
                <w:sz w:val="24"/>
                <w:szCs w:val="24"/>
                <w:lang w:val="en-US" w:eastAsia="zh-CN" w:bidi="ar"/>
              </w:rPr>
            </w:pPr>
            <w:r>
              <w:rPr>
                <w:rFonts w:hint="eastAsia" w:ascii="仿宋_GB2312" w:hAnsi="仿宋_GB2312" w:eastAsia="仿宋_GB2312" w:cs="仿宋_GB2312"/>
                <w:b w:val="0"/>
                <w:bCs w:val="0"/>
                <w:color w:val="000000"/>
                <w:kern w:val="0"/>
                <w:sz w:val="24"/>
                <w:szCs w:val="24"/>
                <w:lang w:val="en-US" w:eastAsia="zh-CN" w:bidi="ar"/>
              </w:rPr>
              <w:t>合计：</w:t>
            </w:r>
            <w:r>
              <w:rPr>
                <w:rFonts w:hint="eastAsia" w:ascii="仿宋_GB2312" w:hAnsi="仿宋_GB2312" w:eastAsia="仿宋_GB2312" w:cs="仿宋_GB2312"/>
                <w:b w:val="0"/>
                <w:bCs w:val="0"/>
                <w:color w:val="000000"/>
                <w:kern w:val="0"/>
                <w:sz w:val="24"/>
                <w:szCs w:val="24"/>
                <w:u w:val="single"/>
                <w:lang w:val="en-US" w:eastAsia="zh-CN" w:bidi="ar"/>
              </w:rPr>
              <w:t xml:space="preserve">        </w:t>
            </w:r>
            <w:r>
              <w:rPr>
                <w:rFonts w:hint="eastAsia" w:ascii="仿宋_GB2312" w:hAnsi="仿宋_GB2312" w:eastAsia="仿宋_GB2312" w:cs="仿宋_GB2312"/>
                <w:b w:val="0"/>
                <w:bCs w:val="0"/>
                <w:color w:val="000000"/>
                <w:kern w:val="0"/>
                <w:sz w:val="24"/>
                <w:szCs w:val="24"/>
                <w:lang w:val="en-US" w:eastAsia="zh-CN" w:bidi="ar"/>
              </w:rPr>
              <w:t>元，（含</w:t>
            </w:r>
            <w:r>
              <w:rPr>
                <w:rFonts w:hint="eastAsia" w:ascii="仿宋_GB2312" w:hAnsi="仿宋_GB2312" w:eastAsia="仿宋_GB2312" w:cs="仿宋_GB2312"/>
                <w:b w:val="0"/>
                <w:bCs w:val="0"/>
                <w:color w:val="000000"/>
                <w:kern w:val="0"/>
                <w:sz w:val="24"/>
                <w:szCs w:val="24"/>
                <w:u w:val="single"/>
                <w:lang w:val="en-US" w:eastAsia="zh-CN" w:bidi="ar"/>
              </w:rPr>
              <w:t xml:space="preserve">   </w:t>
            </w:r>
            <w:r>
              <w:rPr>
                <w:rFonts w:hint="eastAsia" w:ascii="仿宋_GB2312" w:hAnsi="仿宋_GB2312" w:eastAsia="仿宋_GB2312" w:cs="仿宋_GB2312"/>
                <w:b w:val="0"/>
                <w:bCs w:val="0"/>
                <w:color w:val="000000"/>
                <w:kern w:val="0"/>
                <w:sz w:val="24"/>
                <w:szCs w:val="24"/>
                <w:lang w:val="en-US" w:eastAsia="zh-CN" w:bidi="ar"/>
              </w:rPr>
              <w:t>%增值税）</w:t>
            </w:r>
          </w:p>
        </w:tc>
      </w:tr>
    </w:tbl>
    <w:p w14:paraId="7D41B757">
      <w:pPr>
        <w:bidi w:val="0"/>
      </w:pPr>
    </w:p>
    <w:p w14:paraId="34A7C92D">
      <w:pPr>
        <w:bidi w:val="0"/>
      </w:pPr>
    </w:p>
    <w:p w14:paraId="6B27329E">
      <w:pPr>
        <w:bidi w:val="0"/>
      </w:pPr>
    </w:p>
    <w:p w14:paraId="283AFFAE">
      <w:pPr>
        <w:tabs>
          <w:tab w:val="left" w:pos="13000"/>
        </w:tabs>
        <w:spacing w:line="400" w:lineRule="exact"/>
        <w:rPr>
          <w:rFonts w:hint="eastAsia" w:ascii="宋体" w:hAnsi="宋体"/>
          <w:sz w:val="24"/>
          <w:u w:val="single"/>
        </w:rPr>
      </w:pPr>
      <w:r>
        <w:rPr>
          <w:rFonts w:hint="eastAsia" w:ascii="宋体" w:hAnsi="宋体" w:eastAsia="宋体" w:cs="Times New Roman"/>
          <w:sz w:val="24"/>
          <w:u w:val="none"/>
        </w:rPr>
        <w:t>响应人：</w:t>
      </w:r>
      <w:r>
        <w:rPr>
          <w:rFonts w:hint="eastAsia" w:ascii="宋体" w:hAnsi="宋体"/>
          <w:sz w:val="24"/>
          <w:u w:val="single"/>
        </w:rPr>
        <w:t xml:space="preserve">           </w:t>
      </w:r>
      <w:r>
        <w:rPr>
          <w:rFonts w:hint="eastAsia" w:ascii="宋体" w:hAnsi="宋体"/>
          <w:sz w:val="24"/>
          <w:u w:val="none"/>
        </w:rPr>
        <w:t>（盖单位公章）</w:t>
      </w:r>
    </w:p>
    <w:p w14:paraId="3E67345D">
      <w:pPr>
        <w:tabs>
          <w:tab w:val="left" w:pos="13000"/>
        </w:tabs>
        <w:spacing w:line="400" w:lineRule="exact"/>
        <w:rPr>
          <w:rFonts w:hint="eastAsia" w:ascii="宋体" w:hAnsi="宋体" w:eastAsia="宋体" w:cs="Times New Roman"/>
          <w:sz w:val="24"/>
          <w:u w:val="none"/>
        </w:rPr>
      </w:pPr>
      <w:r>
        <w:rPr>
          <w:rFonts w:hint="eastAsia" w:ascii="宋体" w:hAnsi="宋体" w:eastAsia="宋体" w:cs="Times New Roman"/>
          <w:sz w:val="24"/>
          <w:u w:val="none"/>
        </w:rPr>
        <w:t>日期：</w:t>
      </w:r>
      <w:r>
        <w:rPr>
          <w:rFonts w:hint="eastAsia" w:ascii="宋体" w:hAnsi="宋体"/>
          <w:sz w:val="24"/>
          <w:u w:val="single"/>
        </w:rPr>
        <w:t xml:space="preserve">    </w:t>
      </w:r>
      <w:r>
        <w:rPr>
          <w:rFonts w:hint="eastAsia" w:ascii="宋体" w:hAnsi="宋体" w:eastAsia="宋体" w:cs="Times New Roman"/>
          <w:sz w:val="24"/>
          <w:u w:val="none"/>
        </w:rPr>
        <w:t>年</w:t>
      </w:r>
      <w:r>
        <w:rPr>
          <w:rFonts w:hint="eastAsia" w:ascii="宋体" w:hAnsi="宋体"/>
          <w:sz w:val="24"/>
          <w:u w:val="single"/>
        </w:rPr>
        <w:t xml:space="preserve">    </w:t>
      </w:r>
      <w:r>
        <w:rPr>
          <w:rFonts w:hint="eastAsia" w:ascii="宋体" w:hAnsi="宋体" w:eastAsia="宋体" w:cs="Times New Roman"/>
          <w:sz w:val="24"/>
          <w:u w:val="none"/>
        </w:rPr>
        <w:t>月</w:t>
      </w:r>
      <w:r>
        <w:rPr>
          <w:rFonts w:hint="eastAsia" w:ascii="宋体" w:hAnsi="宋体"/>
          <w:sz w:val="24"/>
          <w:u w:val="single"/>
        </w:rPr>
        <w:t xml:space="preserve">    </w:t>
      </w:r>
      <w:r>
        <w:rPr>
          <w:rFonts w:hint="eastAsia" w:ascii="宋体" w:hAnsi="宋体" w:eastAsia="宋体" w:cs="Times New Roman"/>
          <w:sz w:val="24"/>
          <w:u w:val="none"/>
        </w:rPr>
        <w:t>日</w:t>
      </w:r>
    </w:p>
    <w:p w14:paraId="60379AF1">
      <w:pPr>
        <w:pStyle w:val="28"/>
        <w:spacing w:line="400" w:lineRule="exact"/>
        <w:ind w:left="0" w:leftChars="0" w:firstLine="0" w:firstLineChars="0"/>
        <w:rPr>
          <w:rFonts w:hint="eastAsia" w:ascii="宋体" w:hAnsi="宋体" w:eastAsia="宋体" w:cs="Times New Roman"/>
          <w:sz w:val="24"/>
          <w:u w:val="none"/>
        </w:rPr>
      </w:pPr>
    </w:p>
    <w:p w14:paraId="3A50ACF7">
      <w:pPr>
        <w:pStyle w:val="15"/>
        <w:spacing w:line="400" w:lineRule="exact"/>
        <w:jc w:val="left"/>
        <w:rPr>
          <w:rFonts w:hint="eastAsia" w:ascii="仿宋" w:hAnsi="仿宋" w:eastAsia="仿宋" w:cs="仿宋"/>
          <w:color w:val="auto"/>
          <w:sz w:val="28"/>
          <w:szCs w:val="28"/>
        </w:rPr>
      </w:pPr>
      <w:r>
        <w:rPr>
          <w:rFonts w:hint="eastAsia" w:ascii="华文仿宋" w:hAnsi="华文仿宋" w:eastAsia="华文仿宋" w:cs="Arial"/>
          <w:b/>
          <w:bCs/>
          <w:color w:val="auto"/>
          <w:spacing w:val="-6"/>
          <w:sz w:val="28"/>
          <w:szCs w:val="28"/>
          <w:highlight w:val="none"/>
          <w:lang w:val="en-US" w:eastAsia="zh-CN"/>
        </w:rPr>
        <w:t>报价供应商</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7E155E09">
      <w:pPr>
        <w:pStyle w:val="28"/>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rPr>
        <w:t>说明：</w:t>
      </w:r>
      <w:r>
        <w:rPr>
          <w:rFonts w:hint="eastAsia" w:ascii="仿宋" w:hAnsi="仿宋" w:eastAsia="仿宋" w:cs="仿宋"/>
          <w:color w:val="auto"/>
          <w:sz w:val="28"/>
          <w:szCs w:val="28"/>
          <w:lang w:val="en-US" w:eastAsia="zh-CN"/>
        </w:rPr>
        <w:t>竞价文件</w:t>
      </w:r>
      <w:r>
        <w:rPr>
          <w:rFonts w:hint="eastAsia" w:ascii="仿宋" w:hAnsi="仿宋" w:eastAsia="仿宋" w:cs="仿宋"/>
          <w:color w:val="auto"/>
          <w:sz w:val="28"/>
          <w:szCs w:val="28"/>
        </w:rPr>
        <w:t>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r>
        <w:rPr>
          <w:rFonts w:hint="eastAsia" w:ascii="仿宋" w:hAnsi="仿宋" w:eastAsia="仿宋" w:cs="仿宋"/>
          <w:color w:val="auto"/>
          <w:sz w:val="28"/>
          <w:szCs w:val="28"/>
          <w:highlight w:val="none"/>
        </w:rPr>
        <w:t>。</w:t>
      </w:r>
    </w:p>
    <w:p w14:paraId="6AE9C76D">
      <w:pPr>
        <w:pStyle w:val="28"/>
        <w:spacing w:line="400" w:lineRule="exact"/>
        <w:rPr>
          <w:rFonts w:hint="eastAsia" w:ascii="仿宋" w:hAnsi="仿宋" w:eastAsia="仿宋" w:cs="仿宋"/>
          <w:color w:val="auto"/>
          <w:sz w:val="28"/>
          <w:szCs w:val="28"/>
          <w:highlight w:val="none"/>
        </w:rPr>
      </w:pPr>
    </w:p>
    <w:p w14:paraId="5802971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3C30F5E2">
      <w:pPr>
        <w:rPr>
          <w:rFonts w:hint="eastAsia" w:ascii="仿宋" w:hAnsi="仿宋" w:eastAsia="仿宋" w:cs="仿宋"/>
          <w:color w:val="auto"/>
          <w:sz w:val="28"/>
          <w:szCs w:val="28"/>
          <w:highlight w:val="none"/>
        </w:rPr>
      </w:pPr>
    </w:p>
    <w:p w14:paraId="5F65A0E9">
      <w:pPr>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供应商资格要求</w:t>
      </w:r>
    </w:p>
    <w:p w14:paraId="416DC5A5">
      <w:pPr>
        <w:tabs>
          <w:tab w:val="left" w:pos="900"/>
        </w:tabs>
        <w:spacing w:line="360" w:lineRule="auto"/>
        <w:ind w:firstLine="560"/>
        <w:rPr>
          <w:rFonts w:hint="eastAsia" w:ascii="Times New Roman" w:hAnsi="Times New Roman" w:eastAsia="宋体" w:cs="Times New Roman"/>
          <w:sz w:val="24"/>
          <w:lang w:val="en-US" w:eastAsia="zh-CN"/>
        </w:rPr>
      </w:pPr>
      <w:r>
        <w:rPr>
          <w:rFonts w:hint="eastAsia" w:cs="Times New Roman"/>
          <w:sz w:val="24"/>
          <w:lang w:val="en-US" w:eastAsia="zh-CN"/>
        </w:rPr>
        <w:t>1、</w:t>
      </w:r>
      <w:r>
        <w:rPr>
          <w:rFonts w:hint="eastAsia" w:ascii="Times New Roman" w:hAnsi="Times New Roman" w:eastAsia="宋体" w:cs="Times New Roman"/>
          <w:sz w:val="24"/>
          <w:lang w:val="en-US" w:eastAsia="zh-CN"/>
        </w:rPr>
        <w:t>具有中华人民共和国境内依法登记注册的独立法人资格，具有独立承担民事责任的能力（提供有效的营业执照副本）（复印件或扫描件加盖供应商公章）。</w:t>
      </w:r>
    </w:p>
    <w:p w14:paraId="34355FB4">
      <w:pPr>
        <w:tabs>
          <w:tab w:val="left" w:pos="900"/>
        </w:tabs>
        <w:spacing w:line="360" w:lineRule="auto"/>
        <w:ind w:firstLine="56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营业执照经营范围须包含：</w:t>
      </w:r>
    </w:p>
    <w:p w14:paraId="299C9681">
      <w:pPr>
        <w:tabs>
          <w:tab w:val="left" w:pos="900"/>
        </w:tabs>
        <w:spacing w:line="360" w:lineRule="auto"/>
        <w:ind w:firstLine="56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（1）固体废物治理/废弃资源综合利用/餐厨废弃物的收集、运输、处置治理/再生资源回收（除生产性废旧金属）/城市生活垃圾经营性服务等相关内容，以上满足其中一项即可。</w:t>
      </w:r>
    </w:p>
    <w:p w14:paraId="15AF255A">
      <w:pPr>
        <w:tabs>
          <w:tab w:val="left" w:pos="900"/>
        </w:tabs>
        <w:spacing w:line="360" w:lineRule="auto"/>
        <w:ind w:firstLine="56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（2）普通货物道路运输(不含危险化学品)。</w:t>
      </w:r>
    </w:p>
    <w:p w14:paraId="60F9F790">
      <w:pPr>
        <w:tabs>
          <w:tab w:val="left" w:pos="900"/>
        </w:tabs>
        <w:spacing w:line="360" w:lineRule="auto"/>
        <w:ind w:firstLine="560"/>
        <w:rPr>
          <w:rFonts w:hint="eastAsia"/>
          <w:sz w:val="24"/>
          <w:lang w:val="en-US" w:eastAsia="zh-CN"/>
        </w:rPr>
      </w:pPr>
    </w:p>
    <w:p w14:paraId="40F71E47">
      <w:pPr>
        <w:ind w:firstLine="0" w:firstLineChars="0"/>
        <w:rPr>
          <w:rFonts w:hint="eastAsia" w:ascii="华文仿宋" w:hAnsi="华文仿宋" w:eastAsia="华文仿宋"/>
          <w:b/>
          <w:bCs/>
          <w:sz w:val="28"/>
          <w:szCs w:val="28"/>
          <w:lang w:val="en-US" w:eastAsia="zh-CN"/>
        </w:rPr>
      </w:pPr>
      <w:r>
        <w:rPr>
          <w:rFonts w:hint="eastAsia" w:ascii="华文仿宋" w:hAnsi="华文仿宋" w:eastAsia="华文仿宋"/>
          <w:b/>
          <w:bCs/>
          <w:sz w:val="28"/>
          <w:szCs w:val="28"/>
          <w:lang w:val="en-US" w:eastAsia="zh-CN"/>
        </w:rPr>
        <w:br w:type="page"/>
      </w:r>
    </w:p>
    <w:p w14:paraId="2EDF2C7A">
      <w:pPr>
        <w:bidi w:val="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承诺函</w:t>
      </w:r>
    </w:p>
    <w:p w14:paraId="58127B9D">
      <w:pPr>
        <w:tabs>
          <w:tab w:val="left" w:pos="900"/>
        </w:tabs>
        <w:spacing w:line="360" w:lineRule="auto"/>
        <w:rPr>
          <w:rFonts w:hint="eastAsia"/>
          <w:sz w:val="24"/>
          <w:lang w:val="en-US" w:eastAsia="zh-CN"/>
        </w:rPr>
      </w:pPr>
    </w:p>
    <w:p w14:paraId="48E7A9EE">
      <w:pPr>
        <w:tabs>
          <w:tab w:val="left" w:pos="900"/>
        </w:tabs>
        <w:spacing w:line="360" w:lineRule="auto"/>
        <w:rPr>
          <w:rFonts w:hint="eastAsia"/>
          <w:sz w:val="24"/>
          <w:lang w:val="en-US" w:eastAsia="zh-CN"/>
        </w:rPr>
      </w:pPr>
      <w:r>
        <w:rPr>
          <w:rFonts w:hint="eastAsia"/>
          <w:sz w:val="24"/>
          <w:lang w:val="en-US" w:eastAsia="zh-CN"/>
        </w:rPr>
        <w:t>致：贵州茅台酒厂（集团）保健酒业有限公司</w:t>
      </w:r>
    </w:p>
    <w:p w14:paraId="5A62AF91">
      <w:pPr>
        <w:tabs>
          <w:tab w:val="left" w:pos="900"/>
        </w:tabs>
        <w:spacing w:line="360" w:lineRule="auto"/>
        <w:ind w:firstLine="480" w:firstLineChars="200"/>
        <w:rPr>
          <w:rFonts w:hint="eastAsia"/>
          <w:sz w:val="24"/>
          <w:lang w:val="en-US" w:eastAsia="zh-CN"/>
        </w:rPr>
      </w:pPr>
      <w:r>
        <w:rPr>
          <w:rFonts w:hint="eastAsia"/>
          <w:sz w:val="24"/>
          <w:lang w:val="en-US" w:eastAsia="zh-CN"/>
        </w:rPr>
        <w:t>我单位参加贵单位组织的采购项目</w:t>
      </w:r>
      <w:r>
        <w:rPr>
          <w:rFonts w:hint="eastAsia"/>
          <w:sz w:val="24"/>
          <w:u w:val="single"/>
          <w:lang w:val="en-US" w:eastAsia="zh-CN"/>
        </w:rPr>
        <w:t xml:space="preserve">         </w:t>
      </w:r>
      <w:r>
        <w:rPr>
          <w:rFonts w:hint="eastAsia"/>
          <w:sz w:val="24"/>
          <w:lang w:val="en-US" w:eastAsia="zh-CN"/>
        </w:rPr>
        <w:t>项目名称</w:t>
      </w:r>
      <w:r>
        <w:rPr>
          <w:rFonts w:hint="eastAsia"/>
          <w:sz w:val="24"/>
          <w:u w:val="single"/>
          <w:lang w:val="en-US" w:eastAsia="zh-CN"/>
        </w:rPr>
        <w:t xml:space="preserve">                  </w:t>
      </w:r>
      <w:r>
        <w:rPr>
          <w:rFonts w:hint="eastAsia"/>
          <w:sz w:val="24"/>
          <w:lang w:val="en-US" w:eastAsia="zh-CN"/>
        </w:rPr>
        <w:t>，</w:t>
      </w:r>
    </w:p>
    <w:p w14:paraId="7A6EDB83">
      <w:pPr>
        <w:tabs>
          <w:tab w:val="left" w:pos="900"/>
        </w:tabs>
        <w:spacing w:line="360" w:lineRule="auto"/>
        <w:ind w:firstLine="560"/>
        <w:rPr>
          <w:rFonts w:hint="eastAsia"/>
          <w:sz w:val="24"/>
          <w:lang w:val="en-US" w:eastAsia="zh-CN"/>
        </w:rPr>
      </w:pPr>
      <w:r>
        <w:rPr>
          <w:rFonts w:hint="eastAsia"/>
          <w:sz w:val="24"/>
          <w:lang w:val="en-US" w:eastAsia="zh-CN"/>
        </w:rPr>
        <w:t>我公司郑重承诺：</w:t>
      </w:r>
    </w:p>
    <w:p w14:paraId="6984627F">
      <w:pPr>
        <w:tabs>
          <w:tab w:val="left" w:pos="900"/>
        </w:tabs>
        <w:spacing w:line="360" w:lineRule="auto"/>
        <w:ind w:firstLine="56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1、我单位具备履行合同所必须的技术和服务能力及资质；</w:t>
      </w:r>
    </w:p>
    <w:p w14:paraId="7C744EE9">
      <w:pPr>
        <w:tabs>
          <w:tab w:val="left" w:pos="900"/>
        </w:tabs>
        <w:spacing w:line="360" w:lineRule="auto"/>
        <w:ind w:firstLine="560"/>
        <w:rPr>
          <w:rFonts w:hint="eastAsia" w:ascii="Times New Roman" w:hAnsi="Times New Roman" w:eastAsia="宋体" w:cs="Times New Roman"/>
          <w:sz w:val="24"/>
          <w:lang w:val="en-US" w:eastAsia="zh-CN"/>
        </w:rPr>
      </w:pPr>
      <w:r>
        <w:rPr>
          <w:rFonts w:hint="eastAsia" w:cs="Times New Roman"/>
          <w:sz w:val="24"/>
          <w:lang w:val="en-US" w:eastAsia="zh-CN"/>
        </w:rPr>
        <w:t>2</w:t>
      </w:r>
      <w:r>
        <w:rPr>
          <w:rFonts w:hint="eastAsia" w:ascii="Times New Roman" w:hAnsi="Times New Roman" w:eastAsia="宋体" w:cs="Times New Roman"/>
          <w:sz w:val="24"/>
          <w:lang w:val="en-US" w:eastAsia="zh-CN"/>
        </w:rPr>
        <w:t>、遵守国家和地方有关环境保护的法律法规，确保处置过程不造成二次污染，不得将</w:t>
      </w:r>
      <w:r>
        <w:rPr>
          <w:rFonts w:hint="eastAsia" w:ascii="Times New Roman" w:hAnsi="Times New Roman" w:eastAsia="宋体" w:cs="Times New Roman"/>
          <w:sz w:val="24"/>
          <w:lang w:val="en-US" w:eastAsia="zh"/>
        </w:rPr>
        <w:t>废弃副产物</w:t>
      </w:r>
      <w:r>
        <w:rPr>
          <w:rFonts w:hint="eastAsia" w:ascii="Times New Roman" w:hAnsi="Times New Roman" w:eastAsia="宋体" w:cs="Times New Roman"/>
          <w:sz w:val="24"/>
          <w:lang w:val="en-US" w:eastAsia="zh-CN"/>
        </w:rPr>
        <w:t>进行非法倾倒或填埋；</w:t>
      </w:r>
    </w:p>
    <w:p w14:paraId="21336440">
      <w:pPr>
        <w:tabs>
          <w:tab w:val="left" w:pos="900"/>
        </w:tabs>
        <w:spacing w:line="360" w:lineRule="auto"/>
        <w:ind w:firstLine="560"/>
        <w:rPr>
          <w:rFonts w:hint="eastAsia" w:ascii="Times New Roman" w:hAnsi="Times New Roman" w:eastAsia="宋体" w:cs="Times New Roman"/>
          <w:sz w:val="24"/>
          <w:lang w:val="en-US" w:eastAsia="zh-CN"/>
        </w:rPr>
      </w:pPr>
      <w:r>
        <w:rPr>
          <w:rFonts w:hint="eastAsia" w:cs="Times New Roman"/>
          <w:sz w:val="24"/>
          <w:lang w:val="en-US" w:eastAsia="zh-CN"/>
        </w:rPr>
        <w:t>3</w:t>
      </w:r>
      <w:r>
        <w:rPr>
          <w:rFonts w:hint="eastAsia" w:ascii="Times New Roman" w:hAnsi="Times New Roman" w:eastAsia="宋体" w:cs="Times New Roman"/>
          <w:sz w:val="24"/>
          <w:lang w:val="en-US" w:eastAsia="zh-CN"/>
        </w:rPr>
        <w:t>、运输车辆须采取防渗、防遗撒措施，优先使用密闭式运输车辆,严禁遗撒、泄漏；</w:t>
      </w:r>
    </w:p>
    <w:p w14:paraId="1BFC7028">
      <w:pPr>
        <w:tabs>
          <w:tab w:val="left" w:pos="900"/>
        </w:tabs>
        <w:spacing w:line="360" w:lineRule="auto"/>
        <w:ind w:firstLine="560"/>
        <w:rPr>
          <w:rFonts w:hint="default" w:ascii="Times New Roman" w:hAnsi="Times New Roman" w:eastAsia="宋体" w:cs="Times New Roman"/>
          <w:sz w:val="24"/>
          <w:lang w:val="en-US" w:eastAsia="zh-CN"/>
        </w:rPr>
      </w:pPr>
      <w:r>
        <w:rPr>
          <w:rFonts w:hint="eastAsia" w:cs="Times New Roman"/>
          <w:sz w:val="24"/>
          <w:lang w:val="en-US" w:eastAsia="zh-CN"/>
        </w:rPr>
        <w:t>4</w:t>
      </w:r>
      <w:r>
        <w:rPr>
          <w:rFonts w:hint="eastAsia" w:ascii="Times New Roman" w:hAnsi="Times New Roman" w:eastAsia="宋体" w:cs="Times New Roman"/>
          <w:sz w:val="24"/>
          <w:lang w:val="en-US" w:eastAsia="zh-CN"/>
        </w:rPr>
        <w:t>、</w:t>
      </w:r>
      <w:r>
        <w:rPr>
          <w:rFonts w:hint="eastAsia" w:cs="Calibri" w:asciiTheme="minorEastAsia" w:hAnsiTheme="minorEastAsia" w:eastAsiaTheme="minorEastAsia"/>
          <w:sz w:val="24"/>
          <w:lang w:val="en-US" w:eastAsia="zh-CN"/>
        </w:rPr>
        <w:t>下游处置单位遵守国家相关法律法规，相关环保资质、处置资质等齐全，未经保健酒业公司书面同意，不得擅自更换处置单位或将处置业务转委托给第三方；</w:t>
      </w:r>
    </w:p>
    <w:p w14:paraId="6B5C2965">
      <w:pPr>
        <w:tabs>
          <w:tab w:val="left" w:pos="900"/>
        </w:tabs>
        <w:spacing w:line="360" w:lineRule="auto"/>
        <w:ind w:firstLine="560"/>
        <w:rPr>
          <w:rFonts w:hint="eastAsia" w:ascii="Times New Roman" w:hAnsi="Times New Roman" w:eastAsia="宋体" w:cs="Times New Roman"/>
          <w:sz w:val="24"/>
          <w:lang w:val="en-US" w:eastAsia="zh-CN"/>
        </w:rPr>
      </w:pPr>
      <w:r>
        <w:rPr>
          <w:rFonts w:hint="eastAsia" w:cs="Times New Roman"/>
          <w:sz w:val="24"/>
          <w:lang w:val="en-US" w:eastAsia="zh-CN"/>
        </w:rPr>
        <w:t>5</w:t>
      </w:r>
      <w:r>
        <w:rPr>
          <w:rFonts w:hint="eastAsia" w:ascii="Times New Roman" w:hAnsi="Times New Roman" w:eastAsia="宋体" w:cs="Times New Roman"/>
          <w:sz w:val="24"/>
          <w:lang w:val="en-US" w:eastAsia="zh-CN"/>
        </w:rPr>
        <w:t>、完全响应本采购文件所有内容及要求。</w:t>
      </w:r>
    </w:p>
    <w:p w14:paraId="0CB102FF">
      <w:pPr>
        <w:ind w:left="0" w:leftChars="0" w:firstLine="0" w:firstLineChars="0"/>
      </w:pPr>
    </w:p>
    <w:p w14:paraId="658EF315">
      <w:pPr>
        <w:pStyle w:val="89"/>
        <w:adjustRightInd w:val="0"/>
        <w:snapToGrid w:val="0"/>
        <w:spacing w:line="560" w:lineRule="exact"/>
        <w:jc w:val="right"/>
        <w:rPr>
          <w:rFonts w:ascii="仿宋" w:hAnsi="仿宋" w:eastAsia="仿宋" w:cs="仿宋"/>
          <w:bCs/>
          <w:sz w:val="24"/>
          <w:highlight w:val="none"/>
        </w:rPr>
      </w:pPr>
    </w:p>
    <w:p w14:paraId="38104FAF">
      <w:pPr>
        <w:pStyle w:val="89"/>
        <w:adjustRightInd w:val="0"/>
        <w:snapToGrid w:val="0"/>
        <w:spacing w:line="5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供应商：</w:t>
      </w:r>
      <w:r>
        <w:rPr>
          <w:rFonts w:hint="eastAsia" w:ascii="宋体" w:hAnsi="宋体" w:eastAsia="宋体" w:cs="宋体"/>
          <w:bCs/>
          <w:sz w:val="24"/>
          <w:highlight w:val="none"/>
          <w:u w:val="single"/>
        </w:rPr>
        <w:t xml:space="preserve">            （名称）（盖单位公章）</w:t>
      </w:r>
    </w:p>
    <w:p w14:paraId="64CDCB5B">
      <w:pPr>
        <w:pStyle w:val="89"/>
        <w:adjustRightInd w:val="0"/>
        <w:snapToGrid w:val="0"/>
        <w:spacing w:line="5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 xml:space="preserve">                            委托代理人：</w:t>
      </w:r>
      <w:r>
        <w:rPr>
          <w:rFonts w:hint="eastAsia" w:ascii="宋体" w:hAnsi="宋体" w:eastAsia="宋体" w:cs="宋体"/>
          <w:bCs/>
          <w:sz w:val="24"/>
          <w:highlight w:val="none"/>
          <w:u w:val="single"/>
        </w:rPr>
        <w:t xml:space="preserve">        （签字</w:t>
      </w:r>
      <w:r>
        <w:rPr>
          <w:rFonts w:hint="eastAsia" w:ascii="宋体" w:hAnsi="宋体" w:eastAsia="宋体" w:cs="宋体"/>
          <w:sz w:val="24"/>
          <w:highlight w:val="none"/>
          <w:u w:val="single"/>
        </w:rPr>
        <w:t>或印章</w:t>
      </w:r>
      <w:r>
        <w:rPr>
          <w:rFonts w:hint="eastAsia" w:ascii="宋体" w:hAnsi="宋体" w:eastAsia="宋体" w:cs="宋体"/>
          <w:bCs/>
          <w:sz w:val="24"/>
          <w:highlight w:val="none"/>
          <w:u w:val="single"/>
        </w:rPr>
        <w:t>）</w:t>
      </w:r>
    </w:p>
    <w:p w14:paraId="45FF59A5">
      <w:pPr>
        <w:pStyle w:val="89"/>
        <w:adjustRightInd w:val="0"/>
        <w:snapToGrid w:val="0"/>
        <w:spacing w:line="560" w:lineRule="exact"/>
        <w:jc w:val="right"/>
        <w:rPr>
          <w:rFonts w:hint="eastAsia" w:ascii="宋体" w:hAnsi="宋体" w:eastAsia="宋体" w:cs="宋体"/>
          <w:bCs/>
          <w:sz w:val="24"/>
          <w:highlight w:val="none"/>
        </w:rPr>
      </w:pPr>
      <w:r>
        <w:rPr>
          <w:rFonts w:hint="eastAsia" w:ascii="宋体" w:hAnsi="宋体" w:eastAsia="宋体" w:cs="宋体"/>
          <w:bCs/>
          <w:sz w:val="24"/>
          <w:highlight w:val="none"/>
        </w:rPr>
        <w:t>日期：</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w:t>
      </w:r>
    </w:p>
    <w:p w14:paraId="701EE4E2">
      <w:pPr>
        <w:pStyle w:val="7"/>
        <w:ind w:left="0" w:leftChars="0" w:firstLine="0" w:firstLineChars="0"/>
        <w:rPr>
          <w:rFonts w:ascii="仿宋" w:hAnsi="仿宋" w:eastAsia="仿宋" w:cs="仿宋"/>
          <w:b/>
          <w:bCs/>
          <w:sz w:val="24"/>
          <w:szCs w:val="24"/>
          <w:highlight w:val="none"/>
        </w:rPr>
      </w:pPr>
    </w:p>
    <w:p w14:paraId="6C3F990D">
      <w:pPr>
        <w:ind w:firstLine="0" w:firstLineChars="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7C9B450C">
      <w:pPr>
        <w:bidi w:val="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其他需要提交资料</w:t>
      </w:r>
    </w:p>
    <w:p w14:paraId="3F8FBF5C">
      <w:pPr>
        <w:tabs>
          <w:tab w:val="left" w:pos="900"/>
        </w:tabs>
        <w:spacing w:line="360" w:lineRule="auto"/>
        <w:ind w:firstLine="56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如需委托其他单位处置的：须附上处置单位（即实际负责折耳根、大枣等固体废物最终处置的末端单位）的名称、处置场所地址、处置方式、处置资质。</w:t>
      </w:r>
    </w:p>
    <w:p w14:paraId="438ED39D">
      <w:pPr>
        <w:bidi w:val="0"/>
        <w:jc w:val="center"/>
        <w:rPr>
          <w:rFonts w:hint="eastAsia" w:ascii="仿宋_GB2312" w:hAnsi="仿宋_GB2312" w:eastAsia="仿宋_GB2312" w:cs="仿宋_GB2312"/>
          <w:b/>
          <w:bCs/>
          <w:sz w:val="28"/>
          <w:szCs w:val="28"/>
          <w:lang w:val="en-US" w:eastAsia="zh-CN"/>
        </w:rPr>
      </w:pPr>
    </w:p>
    <w:p w14:paraId="36869A49">
      <w:pPr>
        <w:bidi w:val="0"/>
        <w:jc w:val="center"/>
        <w:rPr>
          <w:rFonts w:hint="eastAsia" w:ascii="仿宋_GB2312" w:hAnsi="仿宋_GB2312" w:eastAsia="仿宋_GB2312" w:cs="仿宋_GB2312"/>
          <w:b/>
          <w:bCs/>
          <w:sz w:val="28"/>
          <w:szCs w:val="28"/>
          <w:lang w:val="en-US" w:eastAsia="zh-CN"/>
        </w:rPr>
      </w:pPr>
    </w:p>
    <w:p w14:paraId="7248146C">
      <w:pPr>
        <w:bidi w:val="0"/>
        <w:jc w:val="center"/>
        <w:rPr>
          <w:rFonts w:hint="eastAsia" w:ascii="仿宋_GB2312" w:hAnsi="仿宋_GB2312" w:eastAsia="仿宋_GB2312" w:cs="仿宋_GB2312"/>
          <w:b/>
          <w:bCs/>
          <w:sz w:val="28"/>
          <w:szCs w:val="28"/>
          <w:lang w:val="en-US" w:eastAsia="zh-CN"/>
        </w:rPr>
      </w:pPr>
    </w:p>
    <w:p w14:paraId="1B4EEED9">
      <w:pPr>
        <w:bidi w:val="0"/>
        <w:jc w:val="center"/>
        <w:rPr>
          <w:rFonts w:hint="eastAsia" w:ascii="仿宋_GB2312" w:hAnsi="仿宋_GB2312" w:eastAsia="仿宋_GB2312" w:cs="仿宋_GB2312"/>
          <w:b/>
          <w:bCs/>
          <w:sz w:val="28"/>
          <w:szCs w:val="28"/>
          <w:lang w:val="en-US" w:eastAsia="zh-CN"/>
        </w:rPr>
      </w:pPr>
    </w:p>
    <w:p w14:paraId="7BDCB776">
      <w:pPr>
        <w:bidi w:val="0"/>
        <w:jc w:val="center"/>
        <w:rPr>
          <w:rFonts w:hint="eastAsia" w:ascii="仿宋_GB2312" w:hAnsi="仿宋_GB2312" w:eastAsia="仿宋_GB2312" w:cs="仿宋_GB2312"/>
          <w:b/>
          <w:bCs/>
          <w:sz w:val="28"/>
          <w:szCs w:val="28"/>
          <w:lang w:val="en-US" w:eastAsia="zh-CN"/>
        </w:rPr>
      </w:pPr>
    </w:p>
    <w:p w14:paraId="3657032F">
      <w:pPr>
        <w:bidi w:val="0"/>
        <w:jc w:val="center"/>
        <w:rPr>
          <w:rFonts w:hint="eastAsia" w:ascii="仿宋_GB2312" w:hAnsi="仿宋_GB2312" w:eastAsia="仿宋_GB2312" w:cs="仿宋_GB2312"/>
          <w:b/>
          <w:bCs/>
          <w:sz w:val="28"/>
          <w:szCs w:val="28"/>
          <w:lang w:val="en-US" w:eastAsia="zh-CN"/>
        </w:rPr>
      </w:pPr>
    </w:p>
    <w:p w14:paraId="5291FC49">
      <w:pPr>
        <w:bidi w:val="0"/>
        <w:jc w:val="center"/>
        <w:rPr>
          <w:rFonts w:hint="eastAsia" w:ascii="仿宋_GB2312" w:hAnsi="仿宋_GB2312" w:eastAsia="仿宋_GB2312" w:cs="仿宋_GB2312"/>
          <w:b/>
          <w:bCs/>
          <w:sz w:val="28"/>
          <w:szCs w:val="28"/>
          <w:lang w:val="en-US" w:eastAsia="zh-CN"/>
        </w:rPr>
      </w:pPr>
    </w:p>
    <w:p w14:paraId="55A3C5A9">
      <w:pPr>
        <w:bidi w:val="0"/>
        <w:jc w:val="center"/>
        <w:rPr>
          <w:rFonts w:hint="eastAsia" w:ascii="仿宋_GB2312" w:hAnsi="仿宋_GB2312" w:eastAsia="仿宋_GB2312" w:cs="仿宋_GB2312"/>
          <w:b/>
          <w:bCs/>
          <w:sz w:val="28"/>
          <w:szCs w:val="28"/>
          <w:lang w:val="en-US" w:eastAsia="zh-CN"/>
        </w:rPr>
      </w:pPr>
    </w:p>
    <w:p w14:paraId="5EC80D1F">
      <w:pPr>
        <w:bidi w:val="0"/>
        <w:jc w:val="center"/>
        <w:rPr>
          <w:rFonts w:hint="eastAsia" w:ascii="仿宋_GB2312" w:hAnsi="仿宋_GB2312" w:eastAsia="仿宋_GB2312" w:cs="仿宋_GB2312"/>
          <w:b/>
          <w:bCs/>
          <w:sz w:val="28"/>
          <w:szCs w:val="28"/>
          <w:lang w:val="en-US" w:eastAsia="zh-CN"/>
        </w:rPr>
      </w:pPr>
    </w:p>
    <w:p w14:paraId="2DF407F3">
      <w:pPr>
        <w:bidi w:val="0"/>
        <w:jc w:val="center"/>
        <w:rPr>
          <w:rFonts w:hint="eastAsia" w:ascii="仿宋_GB2312" w:hAnsi="仿宋_GB2312" w:eastAsia="仿宋_GB2312" w:cs="仿宋_GB2312"/>
          <w:b/>
          <w:bCs/>
          <w:sz w:val="28"/>
          <w:szCs w:val="28"/>
          <w:lang w:val="en-US" w:eastAsia="zh-CN"/>
        </w:rPr>
      </w:pPr>
    </w:p>
    <w:p w14:paraId="58ADEE1D">
      <w:pPr>
        <w:bidi w:val="0"/>
        <w:jc w:val="center"/>
        <w:rPr>
          <w:rFonts w:hint="eastAsia" w:ascii="仿宋_GB2312" w:hAnsi="仿宋_GB2312" w:eastAsia="仿宋_GB2312" w:cs="仿宋_GB2312"/>
          <w:b/>
          <w:bCs/>
          <w:sz w:val="28"/>
          <w:szCs w:val="28"/>
          <w:lang w:val="en-US" w:eastAsia="zh-CN"/>
        </w:rPr>
      </w:pPr>
    </w:p>
    <w:p w14:paraId="3448F35D">
      <w:pPr>
        <w:bidi w:val="0"/>
        <w:jc w:val="center"/>
        <w:rPr>
          <w:rFonts w:hint="eastAsia" w:ascii="仿宋_GB2312" w:hAnsi="仿宋_GB2312" w:eastAsia="仿宋_GB2312" w:cs="仿宋_GB2312"/>
          <w:b/>
          <w:bCs/>
          <w:sz w:val="28"/>
          <w:szCs w:val="28"/>
          <w:lang w:val="en-US" w:eastAsia="zh-CN"/>
        </w:rPr>
      </w:pPr>
    </w:p>
    <w:p w14:paraId="77EE2D94">
      <w:pPr>
        <w:bidi w:val="0"/>
        <w:jc w:val="center"/>
        <w:rPr>
          <w:rFonts w:hint="eastAsia" w:ascii="仿宋_GB2312" w:hAnsi="仿宋_GB2312" w:eastAsia="仿宋_GB2312" w:cs="仿宋_GB2312"/>
          <w:b/>
          <w:bCs/>
          <w:sz w:val="28"/>
          <w:szCs w:val="28"/>
          <w:lang w:val="en-US" w:eastAsia="zh-CN"/>
        </w:rPr>
      </w:pPr>
    </w:p>
    <w:p w14:paraId="3C428940">
      <w:pPr>
        <w:bidi w:val="0"/>
        <w:jc w:val="center"/>
        <w:rPr>
          <w:rFonts w:hint="eastAsia" w:ascii="仿宋_GB2312" w:hAnsi="仿宋_GB2312" w:eastAsia="仿宋_GB2312" w:cs="仿宋_GB2312"/>
          <w:b/>
          <w:bCs/>
          <w:sz w:val="28"/>
          <w:szCs w:val="28"/>
          <w:lang w:val="en-US" w:eastAsia="zh-CN"/>
        </w:rPr>
      </w:pPr>
    </w:p>
    <w:p w14:paraId="2C4D1126">
      <w:pPr>
        <w:bidi w:val="0"/>
        <w:jc w:val="center"/>
        <w:rPr>
          <w:rFonts w:hint="eastAsia" w:ascii="仿宋_GB2312" w:hAnsi="仿宋_GB2312" w:eastAsia="仿宋_GB2312" w:cs="仿宋_GB2312"/>
          <w:b/>
          <w:bCs/>
          <w:sz w:val="28"/>
          <w:szCs w:val="28"/>
          <w:lang w:val="en-US" w:eastAsia="zh-CN"/>
        </w:rPr>
      </w:pPr>
    </w:p>
    <w:p w14:paraId="3C4E384C">
      <w:pPr>
        <w:bidi w:val="0"/>
        <w:jc w:val="center"/>
        <w:rPr>
          <w:rFonts w:hint="eastAsia" w:ascii="仿宋_GB2312" w:hAnsi="仿宋_GB2312" w:eastAsia="仿宋_GB2312" w:cs="仿宋_GB2312"/>
          <w:b/>
          <w:bCs/>
          <w:sz w:val="28"/>
          <w:szCs w:val="28"/>
          <w:lang w:val="en-US" w:eastAsia="zh-CN"/>
        </w:rPr>
      </w:pPr>
    </w:p>
    <w:p w14:paraId="42684701">
      <w:pPr>
        <w:bidi w:val="0"/>
        <w:jc w:val="center"/>
        <w:rPr>
          <w:rFonts w:hint="eastAsia" w:ascii="仿宋_GB2312" w:hAnsi="仿宋_GB2312" w:eastAsia="仿宋_GB2312" w:cs="仿宋_GB2312"/>
          <w:b/>
          <w:bCs/>
          <w:sz w:val="28"/>
          <w:szCs w:val="28"/>
          <w:lang w:val="en-US" w:eastAsia="zh-CN"/>
        </w:rPr>
      </w:pPr>
    </w:p>
    <w:p w14:paraId="3B855CED">
      <w:pPr>
        <w:bidi w:val="0"/>
        <w:jc w:val="center"/>
        <w:rPr>
          <w:rFonts w:hint="eastAsia" w:ascii="仿宋_GB2312" w:hAnsi="仿宋_GB2312" w:eastAsia="仿宋_GB2312" w:cs="仿宋_GB2312"/>
          <w:b/>
          <w:bCs/>
          <w:sz w:val="28"/>
          <w:szCs w:val="28"/>
          <w:lang w:val="en-US" w:eastAsia="zh-CN"/>
        </w:rPr>
      </w:pPr>
    </w:p>
    <w:p w14:paraId="6D16D93A">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64209AA3">
      <w:pPr>
        <w:pStyle w:val="4"/>
        <w:spacing w:before="120" w:after="120" w:line="360" w:lineRule="auto"/>
        <w:ind w:firstLine="562"/>
        <w:jc w:val="center"/>
        <w:rPr>
          <w:rFonts w:ascii="华文仿宋" w:hAnsi="华文仿宋" w:eastAsia="华文仿宋"/>
          <w:sz w:val="28"/>
          <w:szCs w:val="28"/>
        </w:rPr>
      </w:pPr>
      <w:r>
        <w:rPr>
          <w:rFonts w:hint="eastAsia" w:ascii="华文仿宋" w:hAnsi="华文仿宋" w:eastAsia="华文仿宋"/>
          <w:sz w:val="28"/>
          <w:szCs w:val="28"/>
        </w:rPr>
        <w:t>法定代表人身份证明、法定代表人授权书</w:t>
      </w:r>
    </w:p>
    <w:p w14:paraId="2B596FF9">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法定代表人身份证明</w:t>
      </w:r>
    </w:p>
    <w:p w14:paraId="030FA466">
      <w:pPr>
        <w:spacing w:before="312" w:beforeLines="100" w:after="156" w:afterLines="50" w:line="60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lang w:val="en-US" w:eastAsia="zh-CN"/>
        </w:rPr>
        <w:t>贵州茅台酒厂（集团）保健酒业有限公司</w:t>
      </w:r>
      <w:r>
        <w:rPr>
          <w:rFonts w:hint="eastAsia" w:ascii="宋体" w:hAnsi="宋体" w:cs="宋体"/>
          <w:kern w:val="0"/>
          <w:sz w:val="28"/>
          <w:szCs w:val="28"/>
        </w:rPr>
        <w:t>：</w:t>
      </w:r>
    </w:p>
    <w:p w14:paraId="4234AED0">
      <w:pPr>
        <w:spacing w:line="360" w:lineRule="auto"/>
        <w:jc w:val="left"/>
        <w:rPr>
          <w:rFonts w:ascii="宋体" w:hAnsi="宋体" w:cs="宋体"/>
          <w:sz w:val="28"/>
          <w:szCs w:val="28"/>
        </w:rPr>
      </w:pPr>
      <w:r>
        <w:rPr>
          <w:rFonts w:hint="eastAsia" w:ascii="宋体" w:hAnsi="宋体" w:cs="宋体"/>
          <w:sz w:val="28"/>
          <w:szCs w:val="28"/>
        </w:rPr>
        <w:t>单位名称：</w:t>
      </w:r>
      <w:r>
        <w:rPr>
          <w:rFonts w:hint="eastAsia" w:ascii="宋体" w:hAnsi="宋体" w:cs="宋体"/>
          <w:sz w:val="28"/>
          <w:szCs w:val="28"/>
          <w:u w:val="single"/>
        </w:rPr>
        <w:t xml:space="preserve">                                         </w:t>
      </w:r>
    </w:p>
    <w:p w14:paraId="683B0AB4">
      <w:pPr>
        <w:spacing w:line="360" w:lineRule="auto"/>
        <w:jc w:val="left"/>
        <w:rPr>
          <w:rFonts w:ascii="宋体" w:hAnsi="宋体" w:cs="宋体"/>
          <w:sz w:val="28"/>
          <w:szCs w:val="28"/>
        </w:rPr>
      </w:pPr>
      <w:r>
        <w:rPr>
          <w:rFonts w:hint="eastAsia" w:ascii="宋体" w:hAnsi="宋体" w:cs="宋体"/>
          <w:sz w:val="28"/>
          <w:szCs w:val="28"/>
        </w:rPr>
        <w:t>单位性质：</w:t>
      </w:r>
      <w:r>
        <w:rPr>
          <w:rFonts w:hint="eastAsia" w:ascii="宋体" w:hAnsi="宋体" w:cs="宋体"/>
          <w:sz w:val="28"/>
          <w:szCs w:val="28"/>
          <w:u w:val="single"/>
        </w:rPr>
        <w:t xml:space="preserve">                                         </w:t>
      </w:r>
      <w:r>
        <w:rPr>
          <w:rFonts w:hint="eastAsia" w:ascii="宋体" w:hAnsi="宋体" w:cs="宋体"/>
          <w:sz w:val="28"/>
          <w:szCs w:val="28"/>
        </w:rPr>
        <w:t xml:space="preserve"> </w:t>
      </w:r>
    </w:p>
    <w:p w14:paraId="3EB2E40C">
      <w:pPr>
        <w:spacing w:line="360" w:lineRule="auto"/>
        <w:jc w:val="left"/>
        <w:rPr>
          <w:rFonts w:ascii="宋体" w:hAnsi="宋体" w:cs="宋体"/>
          <w:sz w:val="28"/>
          <w:szCs w:val="28"/>
        </w:rPr>
      </w:pPr>
      <w:r>
        <w:rPr>
          <w:rFonts w:hint="eastAsia" w:ascii="宋体" w:hAnsi="宋体" w:cs="宋体"/>
          <w:sz w:val="28"/>
          <w:szCs w:val="28"/>
        </w:rPr>
        <w:t>地    址：</w:t>
      </w:r>
      <w:r>
        <w:rPr>
          <w:rFonts w:hint="eastAsia" w:ascii="宋体" w:hAnsi="宋体" w:cs="宋体"/>
          <w:sz w:val="28"/>
          <w:szCs w:val="28"/>
          <w:u w:val="single"/>
        </w:rPr>
        <w:t xml:space="preserve">                                         </w:t>
      </w:r>
    </w:p>
    <w:p w14:paraId="57DBAD60">
      <w:pPr>
        <w:tabs>
          <w:tab w:val="left" w:pos="2160"/>
        </w:tabs>
        <w:spacing w:line="360" w:lineRule="auto"/>
        <w:jc w:val="left"/>
        <w:rPr>
          <w:rFonts w:ascii="宋体" w:hAnsi="宋体" w:cs="宋体"/>
          <w:sz w:val="28"/>
          <w:szCs w:val="28"/>
        </w:rPr>
      </w:pPr>
      <w:r>
        <w:rPr>
          <w:rFonts w:hint="eastAsia" w:ascii="宋体" w:hAnsi="宋体" w:cs="宋体"/>
          <w:sz w:val="28"/>
          <w:szCs w:val="28"/>
        </w:rPr>
        <w:t>成立日期：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17D53474">
      <w:pPr>
        <w:spacing w:line="360" w:lineRule="auto"/>
        <w:jc w:val="left"/>
        <w:rPr>
          <w:rFonts w:ascii="宋体" w:hAnsi="宋体" w:cs="宋体"/>
          <w:sz w:val="28"/>
          <w:szCs w:val="28"/>
        </w:rPr>
      </w:pPr>
      <w:r>
        <w:rPr>
          <w:rFonts w:hint="eastAsia" w:ascii="宋体" w:hAnsi="宋体" w:cs="宋体"/>
          <w:sz w:val="28"/>
          <w:szCs w:val="28"/>
        </w:rPr>
        <w:t>经营期限：</w:t>
      </w:r>
      <w:r>
        <w:rPr>
          <w:rFonts w:hint="eastAsia" w:ascii="宋体" w:hAnsi="宋体" w:cs="宋体"/>
          <w:sz w:val="28"/>
          <w:szCs w:val="28"/>
          <w:u w:val="single"/>
        </w:rPr>
        <w:t xml:space="preserve">                                         </w:t>
      </w:r>
    </w:p>
    <w:p w14:paraId="4A0A60A5">
      <w:pPr>
        <w:spacing w:line="360" w:lineRule="auto"/>
        <w:jc w:val="left"/>
        <w:rPr>
          <w:rFonts w:ascii="宋体" w:hAnsi="宋体" w:cs="宋体"/>
          <w:sz w:val="28"/>
          <w:szCs w:val="28"/>
        </w:rPr>
      </w:pPr>
      <w:r>
        <w:rPr>
          <w:rFonts w:hint="eastAsia" w:ascii="宋体" w:hAnsi="宋体" w:cs="宋体"/>
          <w:sz w:val="28"/>
          <w:szCs w:val="28"/>
        </w:rPr>
        <w:t>姓      名：</w:t>
      </w:r>
      <w:r>
        <w:rPr>
          <w:rFonts w:hint="eastAsia" w:ascii="宋体" w:hAnsi="宋体" w:cs="宋体"/>
          <w:sz w:val="28"/>
          <w:szCs w:val="28"/>
          <w:u w:val="single"/>
        </w:rPr>
        <w:t xml:space="preserve">           </w:t>
      </w:r>
      <w:r>
        <w:rPr>
          <w:rFonts w:hint="eastAsia" w:ascii="宋体" w:hAnsi="宋体" w:cs="宋体"/>
          <w:sz w:val="28"/>
          <w:szCs w:val="28"/>
        </w:rPr>
        <w:t>性别：</w:t>
      </w:r>
      <w:r>
        <w:rPr>
          <w:rFonts w:hint="eastAsia" w:ascii="宋体" w:hAnsi="宋体" w:cs="宋体"/>
          <w:sz w:val="28"/>
          <w:szCs w:val="28"/>
          <w:u w:val="single"/>
        </w:rPr>
        <w:t xml:space="preserve">          </w:t>
      </w:r>
      <w:r>
        <w:rPr>
          <w:rFonts w:hint="eastAsia" w:ascii="宋体" w:hAnsi="宋体" w:cs="宋体"/>
          <w:sz w:val="28"/>
          <w:szCs w:val="28"/>
        </w:rPr>
        <w:t>年龄：</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401EEA52">
      <w:pPr>
        <w:spacing w:line="360" w:lineRule="auto"/>
        <w:jc w:val="left"/>
        <w:rPr>
          <w:rFonts w:ascii="宋体" w:hAnsi="宋体" w:cs="宋体"/>
          <w:sz w:val="28"/>
          <w:szCs w:val="28"/>
        </w:rPr>
      </w:pPr>
      <w:r>
        <w:rPr>
          <w:rFonts w:hint="eastAsia" w:ascii="宋体" w:hAnsi="宋体" w:cs="宋体"/>
          <w:sz w:val="28"/>
          <w:szCs w:val="28"/>
        </w:rPr>
        <w:t>系</w:t>
      </w:r>
      <w:r>
        <w:rPr>
          <w:rFonts w:hint="eastAsia" w:ascii="宋体" w:hAnsi="宋体" w:cs="宋体"/>
          <w:sz w:val="28"/>
          <w:szCs w:val="28"/>
          <w:u w:val="single"/>
        </w:rPr>
        <w:t xml:space="preserve">      （报价供应商单位名称）       </w:t>
      </w:r>
      <w:r>
        <w:rPr>
          <w:rFonts w:hint="eastAsia" w:ascii="宋体" w:hAnsi="宋体" w:cs="宋体"/>
          <w:sz w:val="28"/>
          <w:szCs w:val="28"/>
        </w:rPr>
        <w:t>的法定代表人。</w:t>
      </w:r>
    </w:p>
    <w:p w14:paraId="15ABFAF7">
      <w:pPr>
        <w:spacing w:line="360" w:lineRule="auto"/>
        <w:jc w:val="left"/>
        <w:rPr>
          <w:rFonts w:ascii="宋体" w:hAnsi="宋体" w:cs="宋体"/>
          <w:sz w:val="28"/>
          <w:szCs w:val="28"/>
        </w:rPr>
      </w:pPr>
    </w:p>
    <w:p w14:paraId="62234AEE">
      <w:pPr>
        <w:spacing w:line="360" w:lineRule="auto"/>
        <w:jc w:val="left"/>
        <w:rPr>
          <w:rFonts w:ascii="宋体" w:hAnsi="宋体" w:cs="宋体"/>
          <w:sz w:val="28"/>
          <w:szCs w:val="28"/>
        </w:rPr>
      </w:pPr>
      <w:r>
        <w:rPr>
          <w:rFonts w:hint="eastAsia" w:ascii="宋体" w:hAnsi="宋体" w:cs="宋体"/>
          <w:sz w:val="28"/>
          <w:szCs w:val="28"/>
        </w:rPr>
        <w:t>特此声明。</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682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DE47DF2">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30EDC1D0">
            <w:pPr>
              <w:spacing w:before="312" w:beforeLines="100" w:after="156" w:afterLines="50"/>
              <w:jc w:val="center"/>
              <w:rPr>
                <w:rFonts w:ascii="宋体" w:hAnsi="宋体" w:cs="宋体"/>
                <w:b/>
                <w:bCs/>
                <w:kern w:val="0"/>
              </w:rPr>
            </w:pPr>
            <w:r>
              <w:rPr>
                <w:rFonts w:hint="eastAsia" w:ascii="宋体" w:hAnsi="宋体" w:cs="宋体"/>
                <w:b/>
                <w:bCs/>
                <w:kern w:val="0"/>
                <w:sz w:val="24"/>
              </w:rPr>
              <w:t>国徽面</w:t>
            </w:r>
          </w:p>
          <w:p w14:paraId="614F9059">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c>
          <w:tcPr>
            <w:tcW w:w="4512" w:type="dxa"/>
            <w:vAlign w:val="center"/>
          </w:tcPr>
          <w:p w14:paraId="15E38EC4">
            <w:pPr>
              <w:spacing w:before="312" w:beforeLines="100" w:after="156" w:afterLines="50"/>
              <w:jc w:val="center"/>
              <w:rPr>
                <w:rFonts w:ascii="宋体" w:hAnsi="宋体" w:cs="宋体"/>
                <w:kern w:val="0"/>
              </w:rPr>
            </w:pPr>
            <w:r>
              <w:rPr>
                <w:rFonts w:hint="eastAsia" w:ascii="宋体" w:hAnsi="宋体" w:cs="宋体"/>
                <w:kern w:val="0"/>
                <w:sz w:val="24"/>
              </w:rPr>
              <w:t>法定代表人身份证截图/复印件</w:t>
            </w:r>
          </w:p>
          <w:p w14:paraId="11284661">
            <w:pPr>
              <w:spacing w:before="312" w:beforeLines="100" w:after="156" w:afterLines="50"/>
              <w:jc w:val="center"/>
              <w:rPr>
                <w:rFonts w:ascii="宋体" w:hAnsi="宋体" w:cs="宋体"/>
                <w:b/>
                <w:bCs/>
                <w:kern w:val="0"/>
              </w:rPr>
            </w:pPr>
            <w:r>
              <w:rPr>
                <w:rFonts w:hint="eastAsia" w:ascii="宋体" w:hAnsi="宋体" w:cs="宋体"/>
                <w:b/>
                <w:bCs/>
                <w:kern w:val="0"/>
                <w:sz w:val="24"/>
              </w:rPr>
              <w:t>人像面</w:t>
            </w:r>
          </w:p>
          <w:p w14:paraId="79DE4577">
            <w:pPr>
              <w:spacing w:before="312" w:beforeLines="100" w:after="156" w:afterLines="50"/>
              <w:jc w:val="center"/>
              <w:rPr>
                <w:rFonts w:ascii="宋体" w:hAnsi="宋体" w:cs="宋体"/>
                <w:kern w:val="0"/>
              </w:rPr>
            </w:pPr>
            <w:r>
              <w:rPr>
                <w:rFonts w:hint="eastAsia" w:ascii="宋体" w:hAnsi="宋体" w:cs="宋体"/>
                <w:kern w:val="0"/>
                <w:sz w:val="24"/>
              </w:rPr>
              <w:t>（身份证信息需清晰可辨认）</w:t>
            </w:r>
          </w:p>
        </w:tc>
      </w:tr>
    </w:tbl>
    <w:p w14:paraId="5AA78F1E">
      <w:pPr>
        <w:spacing w:before="312" w:beforeLines="100" w:after="156" w:afterLines="50"/>
        <w:ind w:firstLine="430" w:firstLineChars="205"/>
        <w:rPr>
          <w:rFonts w:ascii="宋体" w:hAnsi="宋体" w:cs="宋体"/>
          <w:kern w:val="0"/>
        </w:rPr>
      </w:pPr>
    </w:p>
    <w:p w14:paraId="763E3CF6">
      <w:pPr>
        <w:spacing w:before="312" w:beforeLines="100" w:after="156" w:afterLines="50"/>
        <w:ind w:firstLine="491" w:firstLineChars="205"/>
        <w:rPr>
          <w:rFonts w:ascii="宋体" w:hAnsi="宋体" w:cs="宋体"/>
          <w:kern w:val="0"/>
        </w:rPr>
      </w:pPr>
      <w:r>
        <w:rPr>
          <w:rFonts w:hint="eastAsia" w:ascii="宋体" w:hAnsi="宋体" w:cs="宋体"/>
          <w:kern w:val="0"/>
          <w:sz w:val="24"/>
        </w:rPr>
        <w:t xml:space="preserve">法定代表人（签字或盖章）：                   </w:t>
      </w:r>
    </w:p>
    <w:p w14:paraId="0704B807">
      <w:pPr>
        <w:spacing w:before="312" w:beforeLines="100" w:after="156" w:afterLines="50"/>
        <w:ind w:firstLine="491" w:firstLineChars="205"/>
        <w:rPr>
          <w:rFonts w:ascii="宋体" w:hAnsi="宋体" w:cs="宋体"/>
          <w:kern w:val="0"/>
        </w:rPr>
      </w:pPr>
      <w:r>
        <w:rPr>
          <w:rFonts w:hint="eastAsia" w:ascii="宋体" w:hAnsi="宋体" w:cs="宋体"/>
          <w:kern w:val="0"/>
          <w:sz w:val="24"/>
        </w:rPr>
        <w:t>报价</w:t>
      </w:r>
      <w:r>
        <w:rPr>
          <w:rFonts w:ascii="宋体" w:hAnsi="宋体" w:cs="宋体"/>
          <w:kern w:val="0"/>
          <w:sz w:val="24"/>
        </w:rPr>
        <w:t>供应商</w:t>
      </w:r>
      <w:r>
        <w:rPr>
          <w:rFonts w:hint="eastAsia" w:ascii="宋体" w:hAnsi="宋体" w:cs="宋体"/>
          <w:kern w:val="0"/>
          <w:sz w:val="24"/>
        </w:rPr>
        <w:t xml:space="preserve">（公章）： </w:t>
      </w:r>
    </w:p>
    <w:p w14:paraId="7B19FAE6">
      <w:pPr>
        <w:spacing w:before="312" w:beforeLines="100" w:after="156" w:afterLines="50"/>
        <w:ind w:left="1314" w:leftChars="473" w:hanging="321" w:hangingChars="134"/>
        <w:jc w:val="right"/>
        <w:rPr>
          <w:rFonts w:ascii="宋体" w:hAnsi="宋体" w:cs="宋体"/>
          <w:sz w:val="36"/>
          <w:szCs w:val="36"/>
        </w:rPr>
      </w:pPr>
      <w:r>
        <w:rPr>
          <w:rFonts w:hint="eastAsia" w:ascii="宋体" w:hAnsi="宋体" w:cs="宋体"/>
          <w:kern w:val="0"/>
          <w:sz w:val="24"/>
        </w:rPr>
        <w:t xml:space="preserve">年   月   日 </w:t>
      </w:r>
    </w:p>
    <w:p w14:paraId="201436A0">
      <w:pPr>
        <w:pStyle w:val="4"/>
        <w:spacing w:before="120" w:after="120" w:line="360" w:lineRule="auto"/>
        <w:ind w:firstLine="562"/>
        <w:jc w:val="center"/>
        <w:rPr>
          <w:rFonts w:hint="eastAsia" w:ascii="华文仿宋" w:hAnsi="华文仿宋" w:eastAsia="华文仿宋" w:cs="Times New Roman"/>
          <w:b/>
          <w:bCs w:val="0"/>
          <w:kern w:val="2"/>
          <w:sz w:val="28"/>
          <w:szCs w:val="28"/>
          <w:lang w:val="en-US" w:eastAsia="zh-CN" w:bidi="ar-SA"/>
        </w:rPr>
      </w:pPr>
      <w:r>
        <w:rPr>
          <w:rFonts w:hint="eastAsia" w:ascii="华文仿宋" w:hAnsi="华文仿宋" w:eastAsia="华文仿宋" w:cs="Times New Roman"/>
          <w:b/>
          <w:bCs w:val="0"/>
          <w:kern w:val="2"/>
          <w:sz w:val="28"/>
          <w:szCs w:val="28"/>
          <w:lang w:val="en-US" w:eastAsia="zh-CN" w:bidi="ar-SA"/>
        </w:rPr>
        <w:t>法人授权委托书</w:t>
      </w:r>
    </w:p>
    <w:p w14:paraId="34201C98">
      <w:pPr>
        <w:pStyle w:val="27"/>
        <w:widowControl w:val="0"/>
        <w:spacing w:before="0" w:beforeAutospacing="0" w:after="0" w:afterAutospacing="0" w:line="600" w:lineRule="exact"/>
        <w:ind w:firstLine="480" w:firstLineChars="200"/>
      </w:pPr>
      <w:r>
        <w:rPr>
          <w:rFonts w:hint="eastAsia"/>
        </w:rPr>
        <w:t>致</w:t>
      </w:r>
      <w:r>
        <w:rPr>
          <w:rFonts w:hint="eastAsia"/>
          <w:u w:val="single"/>
        </w:rPr>
        <w:t xml:space="preserve">  </w:t>
      </w:r>
      <w:r>
        <w:rPr>
          <w:rFonts w:hint="eastAsia"/>
          <w:u w:val="single"/>
          <w:lang w:eastAsia="zh-CN"/>
        </w:rPr>
        <w:t>贵州茅台酒厂（集团）保健酒业有限公司</w:t>
      </w:r>
      <w:r>
        <w:rPr>
          <w:rFonts w:hint="eastAsia"/>
          <w:u w:val="single"/>
        </w:rPr>
        <w:t xml:space="preserve"> </w:t>
      </w:r>
      <w:r>
        <w:rPr>
          <w:rFonts w:hint="eastAsia"/>
        </w:rPr>
        <w:t>：</w:t>
      </w:r>
    </w:p>
    <w:p w14:paraId="4E33D0E6">
      <w:pPr>
        <w:pStyle w:val="27"/>
        <w:widowControl w:val="0"/>
        <w:spacing w:before="0" w:beforeAutospacing="0" w:after="0" w:afterAutospacing="0" w:line="600" w:lineRule="exact"/>
        <w:ind w:firstLine="480" w:firstLineChars="200"/>
      </w:pPr>
      <w:r>
        <w:rPr>
          <w:rFonts w:hint="eastAsia"/>
          <w:u w:val="single"/>
        </w:rPr>
        <w:t xml:space="preserve">（报价供应商全称） </w:t>
      </w:r>
      <w:r>
        <w:rPr>
          <w:rFonts w:hint="eastAsia"/>
        </w:rPr>
        <w:t>法定代表人</w:t>
      </w:r>
      <w:r>
        <w:rPr>
          <w:rFonts w:hint="eastAsia"/>
          <w:u w:val="single"/>
        </w:rPr>
        <w:t xml:space="preserve"> 姓名 </w:t>
      </w:r>
      <w:r>
        <w:rPr>
          <w:rFonts w:hint="eastAsia"/>
        </w:rPr>
        <w:t>授权</w:t>
      </w:r>
      <w:r>
        <w:rPr>
          <w:rFonts w:hint="eastAsia"/>
          <w:u w:val="single"/>
        </w:rPr>
        <w:t xml:space="preserve"> 被授权人姓名</w:t>
      </w:r>
      <w:r>
        <w:rPr>
          <w:rFonts w:hint="eastAsia"/>
        </w:rPr>
        <w:t>（身份证号码：</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eastAsia="zh-CN"/>
        </w:rPr>
        <w:t>，</w:t>
      </w:r>
      <w:r>
        <w:rPr>
          <w:rFonts w:hint="eastAsia"/>
          <w:u w:val="single"/>
          <w:lang w:val="en-US" w:eastAsia="zh-CN"/>
        </w:rPr>
        <w:t xml:space="preserve">电话：            </w:t>
      </w:r>
      <w:r>
        <w:rPr>
          <w:rFonts w:hint="eastAsia"/>
        </w:rPr>
        <w:t>）为本公司合法代理人，参加贵方组织的</w:t>
      </w:r>
      <w:r>
        <w:rPr>
          <w:rFonts w:hint="eastAsia"/>
          <w:u w:val="single"/>
        </w:rPr>
        <w:t xml:space="preserve">               （项目名称）</w:t>
      </w:r>
      <w:r>
        <w:rPr>
          <w:rFonts w:hint="eastAsia"/>
        </w:rPr>
        <w:t>的采购活动，代表本公司处理采购活动中的一切事宜。</w:t>
      </w:r>
    </w:p>
    <w:p w14:paraId="03B89041">
      <w:pPr>
        <w:pStyle w:val="27"/>
        <w:widowControl w:val="0"/>
        <w:spacing w:before="0" w:beforeAutospacing="0" w:after="0" w:afterAutospacing="0" w:line="600" w:lineRule="exact"/>
        <w:ind w:firstLine="480" w:firstLineChars="200"/>
      </w:pPr>
      <w:r>
        <w:rPr>
          <w:rFonts w:hint="eastAsia"/>
        </w:rPr>
        <w:t>本授权委托书签章即生效，被委托人无转委托权。</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28AA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64896AA4">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17AEAE71">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197F6E26">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936EE08">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302ABD74">
            <w:pPr>
              <w:pStyle w:val="27"/>
              <w:widowControl w:val="0"/>
              <w:spacing w:before="0" w:beforeAutospacing="0" w:after="0" w:afterAutospacing="0" w:line="380" w:lineRule="exact"/>
              <w:ind w:firstLine="482" w:firstLineChars="200"/>
              <w:jc w:val="center"/>
              <w:rPr>
                <w:b/>
                <w:bCs/>
              </w:rPr>
            </w:pPr>
            <w:r>
              <w:rPr>
                <w:rFonts w:hint="eastAsia"/>
                <w:b/>
                <w:bCs/>
              </w:rPr>
              <w:t>国徽面</w:t>
            </w:r>
          </w:p>
          <w:p w14:paraId="44024228">
            <w:pPr>
              <w:pStyle w:val="27"/>
              <w:widowControl w:val="0"/>
              <w:spacing w:before="0" w:beforeAutospacing="0" w:after="0" w:afterAutospacing="0" w:line="380" w:lineRule="exact"/>
              <w:ind w:firstLine="480" w:firstLineChars="200"/>
              <w:jc w:val="center"/>
            </w:pPr>
            <w:r>
              <w:rPr>
                <w:rFonts w:hint="eastAsia"/>
              </w:rPr>
              <w:t>（身份证信息需清晰可辨认）</w:t>
            </w:r>
          </w:p>
        </w:tc>
      </w:tr>
      <w:tr w14:paraId="57DD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489F5292">
            <w:pPr>
              <w:pStyle w:val="27"/>
              <w:widowControl w:val="0"/>
              <w:spacing w:before="0" w:beforeAutospacing="0" w:after="0" w:afterAutospacing="0" w:line="380" w:lineRule="exact"/>
              <w:ind w:firstLine="480" w:firstLineChars="200"/>
              <w:jc w:val="center"/>
            </w:pPr>
            <w:r>
              <w:rPr>
                <w:rFonts w:hint="eastAsia"/>
              </w:rPr>
              <w:t>法定代表人身份证截图/复印件</w:t>
            </w:r>
          </w:p>
          <w:p w14:paraId="09A0A967">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1377698E">
            <w:pPr>
              <w:pStyle w:val="27"/>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3A89A79B">
            <w:pPr>
              <w:pStyle w:val="27"/>
              <w:widowControl w:val="0"/>
              <w:spacing w:before="0" w:beforeAutospacing="0" w:after="0" w:afterAutospacing="0" w:line="380" w:lineRule="exact"/>
              <w:ind w:firstLine="480" w:firstLineChars="200"/>
              <w:jc w:val="center"/>
            </w:pPr>
            <w:r>
              <w:rPr>
                <w:rFonts w:hint="eastAsia"/>
              </w:rPr>
              <w:t>被授权人身份证截图/复印件</w:t>
            </w:r>
          </w:p>
          <w:p w14:paraId="4FA4F540">
            <w:pPr>
              <w:pStyle w:val="27"/>
              <w:widowControl w:val="0"/>
              <w:spacing w:before="0" w:beforeAutospacing="0" w:after="0" w:afterAutospacing="0" w:line="380" w:lineRule="exact"/>
              <w:ind w:firstLine="482" w:firstLineChars="200"/>
              <w:jc w:val="center"/>
              <w:rPr>
                <w:b/>
                <w:bCs/>
              </w:rPr>
            </w:pPr>
            <w:r>
              <w:rPr>
                <w:rFonts w:hint="eastAsia"/>
                <w:b/>
                <w:bCs/>
              </w:rPr>
              <w:t>人像面</w:t>
            </w:r>
          </w:p>
          <w:p w14:paraId="0005D3CF">
            <w:pPr>
              <w:pStyle w:val="27"/>
              <w:widowControl w:val="0"/>
              <w:spacing w:before="0" w:beforeAutospacing="0" w:after="0" w:afterAutospacing="0" w:line="380" w:lineRule="exact"/>
              <w:ind w:firstLine="480" w:firstLineChars="200"/>
              <w:jc w:val="center"/>
            </w:pPr>
            <w:r>
              <w:rPr>
                <w:rFonts w:hint="eastAsia"/>
              </w:rPr>
              <w:t>（身份证信息需清晰可辨认）</w:t>
            </w:r>
          </w:p>
        </w:tc>
      </w:tr>
    </w:tbl>
    <w:p w14:paraId="784CDB00">
      <w:pPr>
        <w:pStyle w:val="27"/>
        <w:widowControl w:val="0"/>
        <w:snapToGrid w:val="0"/>
        <w:spacing w:before="0" w:beforeAutospacing="0" w:after="0" w:afterAutospacing="0" w:line="600" w:lineRule="exact"/>
        <w:ind w:firstLine="482" w:firstLineChars="200"/>
        <w:rPr>
          <w:b/>
          <w:bCs/>
        </w:rPr>
      </w:pPr>
    </w:p>
    <w:p w14:paraId="3082D659">
      <w:pPr>
        <w:pStyle w:val="27"/>
        <w:widowControl w:val="0"/>
        <w:snapToGrid w:val="0"/>
        <w:spacing w:before="0" w:beforeAutospacing="0" w:after="0" w:afterAutospacing="0" w:line="600" w:lineRule="exact"/>
        <w:ind w:firstLine="482" w:firstLineChars="200"/>
        <w:rPr>
          <w:b/>
          <w:bCs/>
        </w:rPr>
      </w:pPr>
    </w:p>
    <w:p w14:paraId="01175FFE">
      <w:pPr>
        <w:pStyle w:val="27"/>
        <w:widowControl w:val="0"/>
        <w:snapToGrid w:val="0"/>
        <w:spacing w:before="0" w:beforeAutospacing="0" w:after="0" w:afterAutospacing="0" w:line="600" w:lineRule="exact"/>
        <w:ind w:firstLine="480" w:firstLineChars="200"/>
      </w:pPr>
    </w:p>
    <w:p w14:paraId="35379C56">
      <w:pPr>
        <w:pStyle w:val="27"/>
        <w:widowControl w:val="0"/>
        <w:snapToGrid w:val="0"/>
        <w:spacing w:before="0" w:beforeAutospacing="0" w:after="0" w:afterAutospacing="0" w:line="600" w:lineRule="exact"/>
        <w:ind w:firstLine="480" w:firstLineChars="200"/>
      </w:pPr>
      <w:r>
        <w:rPr>
          <w:rFonts w:hint="eastAsia"/>
        </w:rPr>
        <w:t>法定代表人（签章）：                       被授权代表签字或盖章：</w:t>
      </w:r>
    </w:p>
    <w:p w14:paraId="29697838">
      <w:pPr>
        <w:pStyle w:val="27"/>
        <w:widowControl w:val="0"/>
        <w:snapToGrid w:val="0"/>
        <w:spacing w:before="0" w:beforeAutospacing="0" w:after="0" w:afterAutospacing="0" w:line="600" w:lineRule="exact"/>
        <w:ind w:firstLine="480" w:firstLineChars="200"/>
      </w:pPr>
      <w:r>
        <w:rPr>
          <w:rFonts w:hint="eastAsia"/>
        </w:rPr>
        <w:t>报价供应商（公章）：                                 年  月  日</w:t>
      </w:r>
    </w:p>
    <w:p w14:paraId="6A507F8B">
      <w:pPr>
        <w:spacing w:line="600" w:lineRule="exact"/>
        <w:rPr>
          <w:rFonts w:cs="宋体"/>
          <w:b/>
          <w:bCs/>
        </w:rPr>
      </w:pPr>
    </w:p>
    <w:p w14:paraId="37822458">
      <w:pPr>
        <w:rPr>
          <w:rFonts w:hint="eastAsia" w:cs="宋体"/>
          <w:b/>
          <w:bCs/>
          <w:sz w:val="24"/>
        </w:rPr>
      </w:pPr>
      <w:r>
        <w:rPr>
          <w:rFonts w:hint="eastAsia" w:cs="宋体"/>
          <w:b/>
          <w:bCs/>
          <w:sz w:val="24"/>
        </w:rPr>
        <w:t>注：法定代表人参加</w:t>
      </w:r>
      <w:r>
        <w:rPr>
          <w:rFonts w:hint="eastAsia" w:cs="宋体"/>
          <w:b/>
          <w:bCs/>
          <w:sz w:val="24"/>
          <w:lang w:eastAsia="zh-CN"/>
        </w:rPr>
        <w:t>竞价</w:t>
      </w:r>
      <w:r>
        <w:rPr>
          <w:rFonts w:hint="eastAsia" w:cs="宋体"/>
          <w:b/>
          <w:bCs/>
          <w:sz w:val="24"/>
        </w:rPr>
        <w:t>的，可不提供本法人授权委托书。</w:t>
      </w:r>
    </w:p>
    <w:p w14:paraId="49B096B3"/>
    <w:sectPr>
      <w:pgSz w:w="11906" w:h="16838"/>
      <w:pgMar w:top="1440" w:right="1800" w:bottom="1440" w:left="1800"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F476">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7A45A2">
                    <w:pPr>
                      <w:pStyle w:val="19"/>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37BDD"/>
    <w:multiLevelType w:val="singleLevel"/>
    <w:tmpl w:val="47137BDD"/>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MDgwYjI0YmE3MWFkNzc2ZWYzNjQ4MzZiNTFmMTQifQ=="/>
  </w:docVars>
  <w:rsids>
    <w:rsidRoot w:val="00F87583"/>
    <w:rsid w:val="000031E7"/>
    <w:rsid w:val="00003516"/>
    <w:rsid w:val="00005D82"/>
    <w:rsid w:val="0001202C"/>
    <w:rsid w:val="000122D4"/>
    <w:rsid w:val="00012902"/>
    <w:rsid w:val="00017A21"/>
    <w:rsid w:val="00021E32"/>
    <w:rsid w:val="00023197"/>
    <w:rsid w:val="00025A43"/>
    <w:rsid w:val="00027533"/>
    <w:rsid w:val="00030C66"/>
    <w:rsid w:val="000321E6"/>
    <w:rsid w:val="00032378"/>
    <w:rsid w:val="000334ED"/>
    <w:rsid w:val="00034956"/>
    <w:rsid w:val="00035C6D"/>
    <w:rsid w:val="00040C91"/>
    <w:rsid w:val="00041E97"/>
    <w:rsid w:val="00043144"/>
    <w:rsid w:val="000434A1"/>
    <w:rsid w:val="0004753D"/>
    <w:rsid w:val="00047B49"/>
    <w:rsid w:val="00050B14"/>
    <w:rsid w:val="0005670D"/>
    <w:rsid w:val="000652CE"/>
    <w:rsid w:val="00070E30"/>
    <w:rsid w:val="00071F81"/>
    <w:rsid w:val="00073AE0"/>
    <w:rsid w:val="00073EFA"/>
    <w:rsid w:val="00075B38"/>
    <w:rsid w:val="00077C56"/>
    <w:rsid w:val="00077CFC"/>
    <w:rsid w:val="00077F3A"/>
    <w:rsid w:val="00082742"/>
    <w:rsid w:val="00084647"/>
    <w:rsid w:val="000867AB"/>
    <w:rsid w:val="00087E03"/>
    <w:rsid w:val="0009054A"/>
    <w:rsid w:val="00093267"/>
    <w:rsid w:val="0009362A"/>
    <w:rsid w:val="000970E4"/>
    <w:rsid w:val="00097A95"/>
    <w:rsid w:val="000A161A"/>
    <w:rsid w:val="000A3C4C"/>
    <w:rsid w:val="000A46B9"/>
    <w:rsid w:val="000A565F"/>
    <w:rsid w:val="000B0E1C"/>
    <w:rsid w:val="000B6322"/>
    <w:rsid w:val="000C075B"/>
    <w:rsid w:val="000C1001"/>
    <w:rsid w:val="000C108C"/>
    <w:rsid w:val="000C3BAB"/>
    <w:rsid w:val="000D01CB"/>
    <w:rsid w:val="000D1D99"/>
    <w:rsid w:val="000D22CE"/>
    <w:rsid w:val="000D6A09"/>
    <w:rsid w:val="000D6C9A"/>
    <w:rsid w:val="000E365D"/>
    <w:rsid w:val="000E4A7B"/>
    <w:rsid w:val="000E4E39"/>
    <w:rsid w:val="000E5018"/>
    <w:rsid w:val="000E6EA0"/>
    <w:rsid w:val="000F07B1"/>
    <w:rsid w:val="000F38D4"/>
    <w:rsid w:val="000F4119"/>
    <w:rsid w:val="000F6BC3"/>
    <w:rsid w:val="000F6CD8"/>
    <w:rsid w:val="001007B3"/>
    <w:rsid w:val="0011084D"/>
    <w:rsid w:val="0011414C"/>
    <w:rsid w:val="001159EE"/>
    <w:rsid w:val="00117F42"/>
    <w:rsid w:val="00122BDB"/>
    <w:rsid w:val="001235B4"/>
    <w:rsid w:val="00123A4F"/>
    <w:rsid w:val="001254D2"/>
    <w:rsid w:val="001279B8"/>
    <w:rsid w:val="00132516"/>
    <w:rsid w:val="00135D1C"/>
    <w:rsid w:val="00137F6B"/>
    <w:rsid w:val="00141181"/>
    <w:rsid w:val="00142F86"/>
    <w:rsid w:val="0014433F"/>
    <w:rsid w:val="00145F07"/>
    <w:rsid w:val="00147A5E"/>
    <w:rsid w:val="001505D7"/>
    <w:rsid w:val="00156E68"/>
    <w:rsid w:val="00157B6A"/>
    <w:rsid w:val="00163748"/>
    <w:rsid w:val="0016401D"/>
    <w:rsid w:val="00164EA1"/>
    <w:rsid w:val="001665FE"/>
    <w:rsid w:val="00171465"/>
    <w:rsid w:val="00174716"/>
    <w:rsid w:val="001804B0"/>
    <w:rsid w:val="00180DFD"/>
    <w:rsid w:val="00180EA2"/>
    <w:rsid w:val="00181E25"/>
    <w:rsid w:val="00182EAE"/>
    <w:rsid w:val="00183441"/>
    <w:rsid w:val="001836E8"/>
    <w:rsid w:val="00193D86"/>
    <w:rsid w:val="00194042"/>
    <w:rsid w:val="00197D63"/>
    <w:rsid w:val="001A19B5"/>
    <w:rsid w:val="001A348C"/>
    <w:rsid w:val="001A3948"/>
    <w:rsid w:val="001A411D"/>
    <w:rsid w:val="001A4AE2"/>
    <w:rsid w:val="001A5B7E"/>
    <w:rsid w:val="001A613E"/>
    <w:rsid w:val="001A6563"/>
    <w:rsid w:val="001A7D2E"/>
    <w:rsid w:val="001B2C00"/>
    <w:rsid w:val="001B3C04"/>
    <w:rsid w:val="001B60F2"/>
    <w:rsid w:val="001B676A"/>
    <w:rsid w:val="001C6683"/>
    <w:rsid w:val="001C6D78"/>
    <w:rsid w:val="001C770C"/>
    <w:rsid w:val="001C7957"/>
    <w:rsid w:val="001C7F63"/>
    <w:rsid w:val="001D1455"/>
    <w:rsid w:val="001D14E7"/>
    <w:rsid w:val="001D19F0"/>
    <w:rsid w:val="001D4A51"/>
    <w:rsid w:val="001D60E8"/>
    <w:rsid w:val="001E4977"/>
    <w:rsid w:val="001E7BBA"/>
    <w:rsid w:val="001F25E5"/>
    <w:rsid w:val="001F3ADA"/>
    <w:rsid w:val="001F3CE4"/>
    <w:rsid w:val="002003BA"/>
    <w:rsid w:val="002020F3"/>
    <w:rsid w:val="002037B6"/>
    <w:rsid w:val="00206E5F"/>
    <w:rsid w:val="00210678"/>
    <w:rsid w:val="002221FB"/>
    <w:rsid w:val="00223F4D"/>
    <w:rsid w:val="00224F1D"/>
    <w:rsid w:val="00226211"/>
    <w:rsid w:val="0022640A"/>
    <w:rsid w:val="00232196"/>
    <w:rsid w:val="00232D45"/>
    <w:rsid w:val="00233788"/>
    <w:rsid w:val="0023489B"/>
    <w:rsid w:val="00234B2F"/>
    <w:rsid w:val="00235B8E"/>
    <w:rsid w:val="00236518"/>
    <w:rsid w:val="00236822"/>
    <w:rsid w:val="002411C9"/>
    <w:rsid w:val="00241639"/>
    <w:rsid w:val="002450D3"/>
    <w:rsid w:val="0025537F"/>
    <w:rsid w:val="002573BB"/>
    <w:rsid w:val="002604AC"/>
    <w:rsid w:val="0026159B"/>
    <w:rsid w:val="00261E30"/>
    <w:rsid w:val="00262D9A"/>
    <w:rsid w:val="00263869"/>
    <w:rsid w:val="00263DF4"/>
    <w:rsid w:val="00270837"/>
    <w:rsid w:val="00271CA2"/>
    <w:rsid w:val="00281939"/>
    <w:rsid w:val="00282151"/>
    <w:rsid w:val="00284993"/>
    <w:rsid w:val="00285156"/>
    <w:rsid w:val="002870A9"/>
    <w:rsid w:val="00291AD0"/>
    <w:rsid w:val="00291C3C"/>
    <w:rsid w:val="00291CCA"/>
    <w:rsid w:val="00291CDF"/>
    <w:rsid w:val="00292882"/>
    <w:rsid w:val="00295258"/>
    <w:rsid w:val="00295E83"/>
    <w:rsid w:val="00296D67"/>
    <w:rsid w:val="00297E4D"/>
    <w:rsid w:val="002A16A6"/>
    <w:rsid w:val="002A3848"/>
    <w:rsid w:val="002A3941"/>
    <w:rsid w:val="002A3EB9"/>
    <w:rsid w:val="002B023D"/>
    <w:rsid w:val="002B0DFF"/>
    <w:rsid w:val="002B0F3A"/>
    <w:rsid w:val="002B1038"/>
    <w:rsid w:val="002B6931"/>
    <w:rsid w:val="002B7C1B"/>
    <w:rsid w:val="002C0EF6"/>
    <w:rsid w:val="002C2D27"/>
    <w:rsid w:val="002C3DB7"/>
    <w:rsid w:val="002C44A2"/>
    <w:rsid w:val="002D2056"/>
    <w:rsid w:val="002D4B01"/>
    <w:rsid w:val="002D6F5D"/>
    <w:rsid w:val="002E5F25"/>
    <w:rsid w:val="002F02AB"/>
    <w:rsid w:val="002F3B43"/>
    <w:rsid w:val="002F460A"/>
    <w:rsid w:val="00300088"/>
    <w:rsid w:val="00301F80"/>
    <w:rsid w:val="00302D37"/>
    <w:rsid w:val="003071FE"/>
    <w:rsid w:val="0030729E"/>
    <w:rsid w:val="00307EBA"/>
    <w:rsid w:val="00310112"/>
    <w:rsid w:val="00320A74"/>
    <w:rsid w:val="00321F0A"/>
    <w:rsid w:val="00330587"/>
    <w:rsid w:val="003315D7"/>
    <w:rsid w:val="003317A9"/>
    <w:rsid w:val="00331E1A"/>
    <w:rsid w:val="003329D3"/>
    <w:rsid w:val="0033391E"/>
    <w:rsid w:val="003343BE"/>
    <w:rsid w:val="0033537C"/>
    <w:rsid w:val="00335529"/>
    <w:rsid w:val="00340C82"/>
    <w:rsid w:val="00341431"/>
    <w:rsid w:val="00342403"/>
    <w:rsid w:val="00342788"/>
    <w:rsid w:val="00344D0F"/>
    <w:rsid w:val="00351298"/>
    <w:rsid w:val="0035296E"/>
    <w:rsid w:val="00353732"/>
    <w:rsid w:val="0035647B"/>
    <w:rsid w:val="0035793E"/>
    <w:rsid w:val="0036301D"/>
    <w:rsid w:val="00365DE0"/>
    <w:rsid w:val="00370EEC"/>
    <w:rsid w:val="00371609"/>
    <w:rsid w:val="0037634A"/>
    <w:rsid w:val="00380140"/>
    <w:rsid w:val="003809CA"/>
    <w:rsid w:val="00380F4E"/>
    <w:rsid w:val="0038144F"/>
    <w:rsid w:val="00382CAE"/>
    <w:rsid w:val="003840AF"/>
    <w:rsid w:val="003851EF"/>
    <w:rsid w:val="0038728A"/>
    <w:rsid w:val="00387EEE"/>
    <w:rsid w:val="00393829"/>
    <w:rsid w:val="003A26F7"/>
    <w:rsid w:val="003A39FF"/>
    <w:rsid w:val="003A57A3"/>
    <w:rsid w:val="003A5F15"/>
    <w:rsid w:val="003B75A7"/>
    <w:rsid w:val="003B78B8"/>
    <w:rsid w:val="003C0A03"/>
    <w:rsid w:val="003C2648"/>
    <w:rsid w:val="003C70D2"/>
    <w:rsid w:val="003D4AED"/>
    <w:rsid w:val="003D4BF6"/>
    <w:rsid w:val="003D5FE0"/>
    <w:rsid w:val="003E0B13"/>
    <w:rsid w:val="003E29DA"/>
    <w:rsid w:val="003E2BC7"/>
    <w:rsid w:val="003E3BBA"/>
    <w:rsid w:val="003E52BF"/>
    <w:rsid w:val="003E7C5B"/>
    <w:rsid w:val="003F54F8"/>
    <w:rsid w:val="003F63FC"/>
    <w:rsid w:val="003F6451"/>
    <w:rsid w:val="003F7CE2"/>
    <w:rsid w:val="00403A88"/>
    <w:rsid w:val="00406936"/>
    <w:rsid w:val="00406C28"/>
    <w:rsid w:val="00407F2A"/>
    <w:rsid w:val="004106F5"/>
    <w:rsid w:val="004130A1"/>
    <w:rsid w:val="00413C79"/>
    <w:rsid w:val="00415E8B"/>
    <w:rsid w:val="0041604B"/>
    <w:rsid w:val="00421022"/>
    <w:rsid w:val="00423B98"/>
    <w:rsid w:val="00423F23"/>
    <w:rsid w:val="004241A1"/>
    <w:rsid w:val="0042558C"/>
    <w:rsid w:val="00427765"/>
    <w:rsid w:val="004305A7"/>
    <w:rsid w:val="004371E9"/>
    <w:rsid w:val="0044364B"/>
    <w:rsid w:val="0044388E"/>
    <w:rsid w:val="004454E0"/>
    <w:rsid w:val="00446077"/>
    <w:rsid w:val="00451C3B"/>
    <w:rsid w:val="004536FA"/>
    <w:rsid w:val="00455198"/>
    <w:rsid w:val="00455368"/>
    <w:rsid w:val="004570BD"/>
    <w:rsid w:val="00460F9E"/>
    <w:rsid w:val="004615EC"/>
    <w:rsid w:val="0046193D"/>
    <w:rsid w:val="00466192"/>
    <w:rsid w:val="00466D6A"/>
    <w:rsid w:val="00466F16"/>
    <w:rsid w:val="004708A3"/>
    <w:rsid w:val="0047741B"/>
    <w:rsid w:val="00477B91"/>
    <w:rsid w:val="00481258"/>
    <w:rsid w:val="004833C1"/>
    <w:rsid w:val="00485DA0"/>
    <w:rsid w:val="00486C08"/>
    <w:rsid w:val="0049006C"/>
    <w:rsid w:val="00493471"/>
    <w:rsid w:val="0049536C"/>
    <w:rsid w:val="00497306"/>
    <w:rsid w:val="00497C40"/>
    <w:rsid w:val="004A034D"/>
    <w:rsid w:val="004A1821"/>
    <w:rsid w:val="004A64E2"/>
    <w:rsid w:val="004B0031"/>
    <w:rsid w:val="004B23E8"/>
    <w:rsid w:val="004B4ABE"/>
    <w:rsid w:val="004C1B47"/>
    <w:rsid w:val="004C20A0"/>
    <w:rsid w:val="004C4698"/>
    <w:rsid w:val="004C660A"/>
    <w:rsid w:val="004C6DA3"/>
    <w:rsid w:val="004D02F4"/>
    <w:rsid w:val="004D188A"/>
    <w:rsid w:val="004D300D"/>
    <w:rsid w:val="004D3C41"/>
    <w:rsid w:val="004D462E"/>
    <w:rsid w:val="004D529B"/>
    <w:rsid w:val="004E62C6"/>
    <w:rsid w:val="004E6D17"/>
    <w:rsid w:val="004E75E5"/>
    <w:rsid w:val="004E7E72"/>
    <w:rsid w:val="004F1E2A"/>
    <w:rsid w:val="004F2C5B"/>
    <w:rsid w:val="004F50CF"/>
    <w:rsid w:val="004F56F6"/>
    <w:rsid w:val="004F7D8F"/>
    <w:rsid w:val="00500D41"/>
    <w:rsid w:val="00502EAD"/>
    <w:rsid w:val="00503FEA"/>
    <w:rsid w:val="00506577"/>
    <w:rsid w:val="005103BE"/>
    <w:rsid w:val="005131B2"/>
    <w:rsid w:val="0051480A"/>
    <w:rsid w:val="00515135"/>
    <w:rsid w:val="00515712"/>
    <w:rsid w:val="005179DB"/>
    <w:rsid w:val="00525692"/>
    <w:rsid w:val="00525FD6"/>
    <w:rsid w:val="00527F1D"/>
    <w:rsid w:val="005312E7"/>
    <w:rsid w:val="0053181B"/>
    <w:rsid w:val="00531839"/>
    <w:rsid w:val="00533F0D"/>
    <w:rsid w:val="0053501C"/>
    <w:rsid w:val="0053586B"/>
    <w:rsid w:val="00536BEE"/>
    <w:rsid w:val="005427D6"/>
    <w:rsid w:val="00544E54"/>
    <w:rsid w:val="005456FA"/>
    <w:rsid w:val="00553C70"/>
    <w:rsid w:val="00556571"/>
    <w:rsid w:val="00560B3C"/>
    <w:rsid w:val="00561895"/>
    <w:rsid w:val="00561998"/>
    <w:rsid w:val="0056199D"/>
    <w:rsid w:val="005626ED"/>
    <w:rsid w:val="00562B6E"/>
    <w:rsid w:val="00563C8F"/>
    <w:rsid w:val="005641A5"/>
    <w:rsid w:val="00564265"/>
    <w:rsid w:val="005647C8"/>
    <w:rsid w:val="00564E62"/>
    <w:rsid w:val="00565A31"/>
    <w:rsid w:val="005710FE"/>
    <w:rsid w:val="00571550"/>
    <w:rsid w:val="00571B88"/>
    <w:rsid w:val="005720F5"/>
    <w:rsid w:val="00573AA4"/>
    <w:rsid w:val="00573B07"/>
    <w:rsid w:val="005746A6"/>
    <w:rsid w:val="00576806"/>
    <w:rsid w:val="00577BC4"/>
    <w:rsid w:val="005814E2"/>
    <w:rsid w:val="00582B84"/>
    <w:rsid w:val="00583C8C"/>
    <w:rsid w:val="0058580B"/>
    <w:rsid w:val="00585A85"/>
    <w:rsid w:val="00591669"/>
    <w:rsid w:val="00592136"/>
    <w:rsid w:val="00595FB2"/>
    <w:rsid w:val="005A492D"/>
    <w:rsid w:val="005A5FE9"/>
    <w:rsid w:val="005A7A9E"/>
    <w:rsid w:val="005B02C1"/>
    <w:rsid w:val="005B1908"/>
    <w:rsid w:val="005B3EB8"/>
    <w:rsid w:val="005B4FA8"/>
    <w:rsid w:val="005B528F"/>
    <w:rsid w:val="005B58DF"/>
    <w:rsid w:val="005B5C67"/>
    <w:rsid w:val="005B7886"/>
    <w:rsid w:val="005C02DE"/>
    <w:rsid w:val="005C0C2E"/>
    <w:rsid w:val="005C2784"/>
    <w:rsid w:val="005C2A35"/>
    <w:rsid w:val="005C3302"/>
    <w:rsid w:val="005C592C"/>
    <w:rsid w:val="005C7643"/>
    <w:rsid w:val="005D19CD"/>
    <w:rsid w:val="005D370C"/>
    <w:rsid w:val="005D3B00"/>
    <w:rsid w:val="005E0714"/>
    <w:rsid w:val="005E2AD1"/>
    <w:rsid w:val="005E3C84"/>
    <w:rsid w:val="005F104B"/>
    <w:rsid w:val="005F1A76"/>
    <w:rsid w:val="005F2CF0"/>
    <w:rsid w:val="005F3273"/>
    <w:rsid w:val="005F75AB"/>
    <w:rsid w:val="0061012A"/>
    <w:rsid w:val="006101F0"/>
    <w:rsid w:val="00610E61"/>
    <w:rsid w:val="00611617"/>
    <w:rsid w:val="00611864"/>
    <w:rsid w:val="00611EFF"/>
    <w:rsid w:val="0061432F"/>
    <w:rsid w:val="006158AA"/>
    <w:rsid w:val="00615A5C"/>
    <w:rsid w:val="00615DD5"/>
    <w:rsid w:val="00616F33"/>
    <w:rsid w:val="0062016B"/>
    <w:rsid w:val="00620A16"/>
    <w:rsid w:val="006245B4"/>
    <w:rsid w:val="00625BB3"/>
    <w:rsid w:val="00627515"/>
    <w:rsid w:val="00633A04"/>
    <w:rsid w:val="00637811"/>
    <w:rsid w:val="00637938"/>
    <w:rsid w:val="00640816"/>
    <w:rsid w:val="00642A76"/>
    <w:rsid w:val="006440A8"/>
    <w:rsid w:val="0064504A"/>
    <w:rsid w:val="00645A81"/>
    <w:rsid w:val="00646774"/>
    <w:rsid w:val="00646C97"/>
    <w:rsid w:val="00647871"/>
    <w:rsid w:val="0065056A"/>
    <w:rsid w:val="00650C99"/>
    <w:rsid w:val="00651F21"/>
    <w:rsid w:val="006552AE"/>
    <w:rsid w:val="006557E6"/>
    <w:rsid w:val="00662A8F"/>
    <w:rsid w:val="00663551"/>
    <w:rsid w:val="006659AA"/>
    <w:rsid w:val="006675C4"/>
    <w:rsid w:val="00670257"/>
    <w:rsid w:val="0068137D"/>
    <w:rsid w:val="00684B45"/>
    <w:rsid w:val="0069062D"/>
    <w:rsid w:val="0069190A"/>
    <w:rsid w:val="0069317E"/>
    <w:rsid w:val="006A0A95"/>
    <w:rsid w:val="006A2619"/>
    <w:rsid w:val="006C0B25"/>
    <w:rsid w:val="006C193A"/>
    <w:rsid w:val="006C554B"/>
    <w:rsid w:val="006C67CE"/>
    <w:rsid w:val="006D14E5"/>
    <w:rsid w:val="006D723F"/>
    <w:rsid w:val="006E590F"/>
    <w:rsid w:val="006E75E9"/>
    <w:rsid w:val="006F13A1"/>
    <w:rsid w:val="006F18D7"/>
    <w:rsid w:val="006F2D8B"/>
    <w:rsid w:val="006F36F9"/>
    <w:rsid w:val="006F4C38"/>
    <w:rsid w:val="006F6883"/>
    <w:rsid w:val="00705D1F"/>
    <w:rsid w:val="00706AE6"/>
    <w:rsid w:val="00717FEB"/>
    <w:rsid w:val="00720BEF"/>
    <w:rsid w:val="00722563"/>
    <w:rsid w:val="0072656B"/>
    <w:rsid w:val="0073257F"/>
    <w:rsid w:val="00733CD7"/>
    <w:rsid w:val="00735BAA"/>
    <w:rsid w:val="007372A8"/>
    <w:rsid w:val="0074061C"/>
    <w:rsid w:val="00745C32"/>
    <w:rsid w:val="007462A4"/>
    <w:rsid w:val="007468FB"/>
    <w:rsid w:val="00750F90"/>
    <w:rsid w:val="00754A98"/>
    <w:rsid w:val="0075534B"/>
    <w:rsid w:val="00756426"/>
    <w:rsid w:val="00757125"/>
    <w:rsid w:val="0075719B"/>
    <w:rsid w:val="0075776E"/>
    <w:rsid w:val="007615FC"/>
    <w:rsid w:val="007634B1"/>
    <w:rsid w:val="007649D8"/>
    <w:rsid w:val="007661F9"/>
    <w:rsid w:val="007677B1"/>
    <w:rsid w:val="00772807"/>
    <w:rsid w:val="007729C3"/>
    <w:rsid w:val="007733F4"/>
    <w:rsid w:val="00774BF9"/>
    <w:rsid w:val="00774C9A"/>
    <w:rsid w:val="007752F5"/>
    <w:rsid w:val="00776548"/>
    <w:rsid w:val="00781333"/>
    <w:rsid w:val="00783BF8"/>
    <w:rsid w:val="0079114B"/>
    <w:rsid w:val="007A06E3"/>
    <w:rsid w:val="007A1B97"/>
    <w:rsid w:val="007A1DFF"/>
    <w:rsid w:val="007A6620"/>
    <w:rsid w:val="007A68D7"/>
    <w:rsid w:val="007A6BFB"/>
    <w:rsid w:val="007A718C"/>
    <w:rsid w:val="007A763E"/>
    <w:rsid w:val="007B11D4"/>
    <w:rsid w:val="007B2144"/>
    <w:rsid w:val="007B5136"/>
    <w:rsid w:val="007B5533"/>
    <w:rsid w:val="007B68F6"/>
    <w:rsid w:val="007B6CB3"/>
    <w:rsid w:val="007B6D0D"/>
    <w:rsid w:val="007C2268"/>
    <w:rsid w:val="007C4349"/>
    <w:rsid w:val="007C6048"/>
    <w:rsid w:val="007C6A1A"/>
    <w:rsid w:val="007D54BE"/>
    <w:rsid w:val="007D5845"/>
    <w:rsid w:val="007D65F3"/>
    <w:rsid w:val="007D6EE2"/>
    <w:rsid w:val="007E2403"/>
    <w:rsid w:val="007E2C47"/>
    <w:rsid w:val="007E4C28"/>
    <w:rsid w:val="007E5BD2"/>
    <w:rsid w:val="007E6736"/>
    <w:rsid w:val="007E6A02"/>
    <w:rsid w:val="007F1029"/>
    <w:rsid w:val="007F1790"/>
    <w:rsid w:val="007F1C68"/>
    <w:rsid w:val="007F548C"/>
    <w:rsid w:val="0080004F"/>
    <w:rsid w:val="00802642"/>
    <w:rsid w:val="00803221"/>
    <w:rsid w:val="00813901"/>
    <w:rsid w:val="00813A88"/>
    <w:rsid w:val="00820054"/>
    <w:rsid w:val="008229D6"/>
    <w:rsid w:val="00823EE8"/>
    <w:rsid w:val="00824290"/>
    <w:rsid w:val="008245B3"/>
    <w:rsid w:val="00830C9E"/>
    <w:rsid w:val="00830D09"/>
    <w:rsid w:val="00830D2C"/>
    <w:rsid w:val="00831DD4"/>
    <w:rsid w:val="00833386"/>
    <w:rsid w:val="008402FD"/>
    <w:rsid w:val="0084141A"/>
    <w:rsid w:val="00843AE4"/>
    <w:rsid w:val="00845190"/>
    <w:rsid w:val="00851385"/>
    <w:rsid w:val="00852834"/>
    <w:rsid w:val="0085349C"/>
    <w:rsid w:val="00853AA8"/>
    <w:rsid w:val="00854845"/>
    <w:rsid w:val="0085777E"/>
    <w:rsid w:val="00857BF6"/>
    <w:rsid w:val="00860A12"/>
    <w:rsid w:val="008726E2"/>
    <w:rsid w:val="0087282E"/>
    <w:rsid w:val="00875B61"/>
    <w:rsid w:val="0087709A"/>
    <w:rsid w:val="00881449"/>
    <w:rsid w:val="00882D2D"/>
    <w:rsid w:val="00884C2E"/>
    <w:rsid w:val="00887F2B"/>
    <w:rsid w:val="008905E0"/>
    <w:rsid w:val="00890D7A"/>
    <w:rsid w:val="008937DC"/>
    <w:rsid w:val="008A030B"/>
    <w:rsid w:val="008A137A"/>
    <w:rsid w:val="008A562B"/>
    <w:rsid w:val="008B2ACB"/>
    <w:rsid w:val="008B2F66"/>
    <w:rsid w:val="008B4538"/>
    <w:rsid w:val="008B575C"/>
    <w:rsid w:val="008B59F1"/>
    <w:rsid w:val="008B5BC2"/>
    <w:rsid w:val="008B6556"/>
    <w:rsid w:val="008B6A01"/>
    <w:rsid w:val="008B7434"/>
    <w:rsid w:val="008B7A9B"/>
    <w:rsid w:val="008C0B88"/>
    <w:rsid w:val="008C2B0A"/>
    <w:rsid w:val="008C5206"/>
    <w:rsid w:val="008C5C47"/>
    <w:rsid w:val="008D0E66"/>
    <w:rsid w:val="008D0F51"/>
    <w:rsid w:val="008D117E"/>
    <w:rsid w:val="008D1B2D"/>
    <w:rsid w:val="008D20CD"/>
    <w:rsid w:val="008D345C"/>
    <w:rsid w:val="008D4426"/>
    <w:rsid w:val="008D5237"/>
    <w:rsid w:val="008D7E05"/>
    <w:rsid w:val="008E1671"/>
    <w:rsid w:val="008E30EB"/>
    <w:rsid w:val="008E4D1D"/>
    <w:rsid w:val="008F08A4"/>
    <w:rsid w:val="008F1F0C"/>
    <w:rsid w:val="008F298A"/>
    <w:rsid w:val="008F51BC"/>
    <w:rsid w:val="008F531D"/>
    <w:rsid w:val="008F5521"/>
    <w:rsid w:val="008F5E69"/>
    <w:rsid w:val="00900189"/>
    <w:rsid w:val="009028F1"/>
    <w:rsid w:val="00903345"/>
    <w:rsid w:val="00906BE1"/>
    <w:rsid w:val="00907F33"/>
    <w:rsid w:val="00911A68"/>
    <w:rsid w:val="009121E6"/>
    <w:rsid w:val="00914189"/>
    <w:rsid w:val="00914CD9"/>
    <w:rsid w:val="00917691"/>
    <w:rsid w:val="009178BF"/>
    <w:rsid w:val="00925791"/>
    <w:rsid w:val="009269A2"/>
    <w:rsid w:val="00931DB0"/>
    <w:rsid w:val="0093247A"/>
    <w:rsid w:val="0093538D"/>
    <w:rsid w:val="009356E9"/>
    <w:rsid w:val="009432E4"/>
    <w:rsid w:val="00947858"/>
    <w:rsid w:val="00953798"/>
    <w:rsid w:val="00954EDF"/>
    <w:rsid w:val="009570E3"/>
    <w:rsid w:val="009631F4"/>
    <w:rsid w:val="00963AC6"/>
    <w:rsid w:val="0096491A"/>
    <w:rsid w:val="00971B86"/>
    <w:rsid w:val="0097221D"/>
    <w:rsid w:val="00972E86"/>
    <w:rsid w:val="0097641C"/>
    <w:rsid w:val="00976474"/>
    <w:rsid w:val="00976942"/>
    <w:rsid w:val="00977410"/>
    <w:rsid w:val="00985601"/>
    <w:rsid w:val="009863FE"/>
    <w:rsid w:val="00986D53"/>
    <w:rsid w:val="0098727D"/>
    <w:rsid w:val="00987A0A"/>
    <w:rsid w:val="00990113"/>
    <w:rsid w:val="00992CB1"/>
    <w:rsid w:val="0099437A"/>
    <w:rsid w:val="00995C29"/>
    <w:rsid w:val="009A39D8"/>
    <w:rsid w:val="009A4C5A"/>
    <w:rsid w:val="009A521E"/>
    <w:rsid w:val="009A53D0"/>
    <w:rsid w:val="009B06B6"/>
    <w:rsid w:val="009B1510"/>
    <w:rsid w:val="009B1B80"/>
    <w:rsid w:val="009B379D"/>
    <w:rsid w:val="009B5660"/>
    <w:rsid w:val="009C42FF"/>
    <w:rsid w:val="009D07D5"/>
    <w:rsid w:val="009D0BAC"/>
    <w:rsid w:val="009D1260"/>
    <w:rsid w:val="009D222F"/>
    <w:rsid w:val="009D5FB2"/>
    <w:rsid w:val="009E2A31"/>
    <w:rsid w:val="009E49F8"/>
    <w:rsid w:val="009E6A7E"/>
    <w:rsid w:val="009E6EF7"/>
    <w:rsid w:val="009F0631"/>
    <w:rsid w:val="009F3DE3"/>
    <w:rsid w:val="009F5191"/>
    <w:rsid w:val="009F69AF"/>
    <w:rsid w:val="009F79D4"/>
    <w:rsid w:val="00A0445B"/>
    <w:rsid w:val="00A049CE"/>
    <w:rsid w:val="00A04FE9"/>
    <w:rsid w:val="00A05F1F"/>
    <w:rsid w:val="00A075AC"/>
    <w:rsid w:val="00A115E3"/>
    <w:rsid w:val="00A1171A"/>
    <w:rsid w:val="00A11BE6"/>
    <w:rsid w:val="00A14226"/>
    <w:rsid w:val="00A175E3"/>
    <w:rsid w:val="00A20159"/>
    <w:rsid w:val="00A2357B"/>
    <w:rsid w:val="00A300ED"/>
    <w:rsid w:val="00A31AAA"/>
    <w:rsid w:val="00A34B9B"/>
    <w:rsid w:val="00A36EBA"/>
    <w:rsid w:val="00A4136A"/>
    <w:rsid w:val="00A421C9"/>
    <w:rsid w:val="00A42BDE"/>
    <w:rsid w:val="00A4346C"/>
    <w:rsid w:val="00A45650"/>
    <w:rsid w:val="00A512F1"/>
    <w:rsid w:val="00A51D53"/>
    <w:rsid w:val="00A53EA0"/>
    <w:rsid w:val="00A559E3"/>
    <w:rsid w:val="00A6069E"/>
    <w:rsid w:val="00A632D4"/>
    <w:rsid w:val="00A63B73"/>
    <w:rsid w:val="00A6798B"/>
    <w:rsid w:val="00A71CD3"/>
    <w:rsid w:val="00A725D9"/>
    <w:rsid w:val="00A75E87"/>
    <w:rsid w:val="00A772B7"/>
    <w:rsid w:val="00A81886"/>
    <w:rsid w:val="00A83961"/>
    <w:rsid w:val="00A84462"/>
    <w:rsid w:val="00A84A56"/>
    <w:rsid w:val="00A93314"/>
    <w:rsid w:val="00A95A9A"/>
    <w:rsid w:val="00A960BF"/>
    <w:rsid w:val="00A96F66"/>
    <w:rsid w:val="00A9739A"/>
    <w:rsid w:val="00AA016D"/>
    <w:rsid w:val="00AA0302"/>
    <w:rsid w:val="00AA3396"/>
    <w:rsid w:val="00AA5F97"/>
    <w:rsid w:val="00AA6202"/>
    <w:rsid w:val="00AA6458"/>
    <w:rsid w:val="00AB28CC"/>
    <w:rsid w:val="00AC49D5"/>
    <w:rsid w:val="00AC620E"/>
    <w:rsid w:val="00AD5EF3"/>
    <w:rsid w:val="00AE4021"/>
    <w:rsid w:val="00AE451E"/>
    <w:rsid w:val="00AE5835"/>
    <w:rsid w:val="00AE74CB"/>
    <w:rsid w:val="00AF0B71"/>
    <w:rsid w:val="00AF2E2C"/>
    <w:rsid w:val="00AF374B"/>
    <w:rsid w:val="00AF3FF3"/>
    <w:rsid w:val="00AF5680"/>
    <w:rsid w:val="00AF792D"/>
    <w:rsid w:val="00B00329"/>
    <w:rsid w:val="00B00760"/>
    <w:rsid w:val="00B053EA"/>
    <w:rsid w:val="00B05463"/>
    <w:rsid w:val="00B13432"/>
    <w:rsid w:val="00B149CE"/>
    <w:rsid w:val="00B159AA"/>
    <w:rsid w:val="00B201E5"/>
    <w:rsid w:val="00B21AEA"/>
    <w:rsid w:val="00B26274"/>
    <w:rsid w:val="00B301DF"/>
    <w:rsid w:val="00B3163C"/>
    <w:rsid w:val="00B3249A"/>
    <w:rsid w:val="00B33E54"/>
    <w:rsid w:val="00B3442E"/>
    <w:rsid w:val="00B366EA"/>
    <w:rsid w:val="00B37320"/>
    <w:rsid w:val="00B402EA"/>
    <w:rsid w:val="00B40A7C"/>
    <w:rsid w:val="00B41AA9"/>
    <w:rsid w:val="00B43ED1"/>
    <w:rsid w:val="00B50BD0"/>
    <w:rsid w:val="00B50D41"/>
    <w:rsid w:val="00B56EEB"/>
    <w:rsid w:val="00B6067D"/>
    <w:rsid w:val="00B641B1"/>
    <w:rsid w:val="00B647B7"/>
    <w:rsid w:val="00B64DA9"/>
    <w:rsid w:val="00B665DF"/>
    <w:rsid w:val="00B71C17"/>
    <w:rsid w:val="00B730E1"/>
    <w:rsid w:val="00B746FF"/>
    <w:rsid w:val="00B75462"/>
    <w:rsid w:val="00B775E2"/>
    <w:rsid w:val="00B80354"/>
    <w:rsid w:val="00B8061D"/>
    <w:rsid w:val="00B84ED5"/>
    <w:rsid w:val="00B87D5F"/>
    <w:rsid w:val="00B93787"/>
    <w:rsid w:val="00B956C7"/>
    <w:rsid w:val="00B96FC2"/>
    <w:rsid w:val="00B97209"/>
    <w:rsid w:val="00BA0CA8"/>
    <w:rsid w:val="00BA1A80"/>
    <w:rsid w:val="00BA26A2"/>
    <w:rsid w:val="00BA4F52"/>
    <w:rsid w:val="00BA7483"/>
    <w:rsid w:val="00BB3A93"/>
    <w:rsid w:val="00BB6BA3"/>
    <w:rsid w:val="00BB76B4"/>
    <w:rsid w:val="00BB778E"/>
    <w:rsid w:val="00BC42B3"/>
    <w:rsid w:val="00BC7621"/>
    <w:rsid w:val="00BC7941"/>
    <w:rsid w:val="00BD3544"/>
    <w:rsid w:val="00BD7BF0"/>
    <w:rsid w:val="00BE27B1"/>
    <w:rsid w:val="00BE2E9F"/>
    <w:rsid w:val="00BE39FB"/>
    <w:rsid w:val="00BE4F64"/>
    <w:rsid w:val="00BE6BCE"/>
    <w:rsid w:val="00BE744B"/>
    <w:rsid w:val="00BF0A0F"/>
    <w:rsid w:val="00BF226F"/>
    <w:rsid w:val="00BF5583"/>
    <w:rsid w:val="00BF6F5D"/>
    <w:rsid w:val="00C007C5"/>
    <w:rsid w:val="00C00BFF"/>
    <w:rsid w:val="00C01253"/>
    <w:rsid w:val="00C028F4"/>
    <w:rsid w:val="00C05E55"/>
    <w:rsid w:val="00C0716D"/>
    <w:rsid w:val="00C14453"/>
    <w:rsid w:val="00C203BA"/>
    <w:rsid w:val="00C2166B"/>
    <w:rsid w:val="00C218D2"/>
    <w:rsid w:val="00C234CB"/>
    <w:rsid w:val="00C2366F"/>
    <w:rsid w:val="00C243BE"/>
    <w:rsid w:val="00C2645B"/>
    <w:rsid w:val="00C310A8"/>
    <w:rsid w:val="00C315F1"/>
    <w:rsid w:val="00C332B0"/>
    <w:rsid w:val="00C33D9E"/>
    <w:rsid w:val="00C36A59"/>
    <w:rsid w:val="00C40145"/>
    <w:rsid w:val="00C40305"/>
    <w:rsid w:val="00C4229E"/>
    <w:rsid w:val="00C43883"/>
    <w:rsid w:val="00C44391"/>
    <w:rsid w:val="00C44D4A"/>
    <w:rsid w:val="00C509A6"/>
    <w:rsid w:val="00C51922"/>
    <w:rsid w:val="00C52E78"/>
    <w:rsid w:val="00C56073"/>
    <w:rsid w:val="00C6213B"/>
    <w:rsid w:val="00C636EB"/>
    <w:rsid w:val="00C644C2"/>
    <w:rsid w:val="00C65649"/>
    <w:rsid w:val="00C70341"/>
    <w:rsid w:val="00C748C2"/>
    <w:rsid w:val="00C75EF2"/>
    <w:rsid w:val="00C7611B"/>
    <w:rsid w:val="00C76763"/>
    <w:rsid w:val="00C801F3"/>
    <w:rsid w:val="00C805C0"/>
    <w:rsid w:val="00C807F5"/>
    <w:rsid w:val="00C818BC"/>
    <w:rsid w:val="00C81D32"/>
    <w:rsid w:val="00C87576"/>
    <w:rsid w:val="00C878A3"/>
    <w:rsid w:val="00C93533"/>
    <w:rsid w:val="00C95131"/>
    <w:rsid w:val="00C95235"/>
    <w:rsid w:val="00C97D53"/>
    <w:rsid w:val="00CA14C6"/>
    <w:rsid w:val="00CA1FB3"/>
    <w:rsid w:val="00CA2359"/>
    <w:rsid w:val="00CA2AF4"/>
    <w:rsid w:val="00CA55AE"/>
    <w:rsid w:val="00CB1CBD"/>
    <w:rsid w:val="00CB6CD3"/>
    <w:rsid w:val="00CC0E22"/>
    <w:rsid w:val="00CC5A61"/>
    <w:rsid w:val="00CC66E6"/>
    <w:rsid w:val="00CD0152"/>
    <w:rsid w:val="00CD0FC4"/>
    <w:rsid w:val="00CD443B"/>
    <w:rsid w:val="00CD545A"/>
    <w:rsid w:val="00CD7584"/>
    <w:rsid w:val="00CD78B5"/>
    <w:rsid w:val="00CE0B5E"/>
    <w:rsid w:val="00CE13D6"/>
    <w:rsid w:val="00CE23F6"/>
    <w:rsid w:val="00CE4747"/>
    <w:rsid w:val="00CE4A23"/>
    <w:rsid w:val="00CF006C"/>
    <w:rsid w:val="00CF051A"/>
    <w:rsid w:val="00CF0E74"/>
    <w:rsid w:val="00CF4B8C"/>
    <w:rsid w:val="00CF7D20"/>
    <w:rsid w:val="00D00ACE"/>
    <w:rsid w:val="00D01F97"/>
    <w:rsid w:val="00D05CBD"/>
    <w:rsid w:val="00D0780C"/>
    <w:rsid w:val="00D10250"/>
    <w:rsid w:val="00D10A49"/>
    <w:rsid w:val="00D12E2D"/>
    <w:rsid w:val="00D1341C"/>
    <w:rsid w:val="00D153E4"/>
    <w:rsid w:val="00D164A5"/>
    <w:rsid w:val="00D16877"/>
    <w:rsid w:val="00D16CDB"/>
    <w:rsid w:val="00D3332D"/>
    <w:rsid w:val="00D368FD"/>
    <w:rsid w:val="00D371C3"/>
    <w:rsid w:val="00D4383A"/>
    <w:rsid w:val="00D440A5"/>
    <w:rsid w:val="00D442C1"/>
    <w:rsid w:val="00D46224"/>
    <w:rsid w:val="00D51F35"/>
    <w:rsid w:val="00D52019"/>
    <w:rsid w:val="00D5328F"/>
    <w:rsid w:val="00D55D40"/>
    <w:rsid w:val="00D55E6C"/>
    <w:rsid w:val="00D600C7"/>
    <w:rsid w:val="00D60975"/>
    <w:rsid w:val="00D610A1"/>
    <w:rsid w:val="00D61DF6"/>
    <w:rsid w:val="00D62412"/>
    <w:rsid w:val="00D62DC8"/>
    <w:rsid w:val="00D71DA0"/>
    <w:rsid w:val="00D7225D"/>
    <w:rsid w:val="00D72E21"/>
    <w:rsid w:val="00D77D58"/>
    <w:rsid w:val="00D825F8"/>
    <w:rsid w:val="00D83123"/>
    <w:rsid w:val="00D8385A"/>
    <w:rsid w:val="00D84721"/>
    <w:rsid w:val="00D9092E"/>
    <w:rsid w:val="00D919CE"/>
    <w:rsid w:val="00D91F91"/>
    <w:rsid w:val="00D9305C"/>
    <w:rsid w:val="00D937A1"/>
    <w:rsid w:val="00D94B36"/>
    <w:rsid w:val="00D95A17"/>
    <w:rsid w:val="00DA0A01"/>
    <w:rsid w:val="00DA1890"/>
    <w:rsid w:val="00DA2977"/>
    <w:rsid w:val="00DA2B15"/>
    <w:rsid w:val="00DA4A42"/>
    <w:rsid w:val="00DA7267"/>
    <w:rsid w:val="00DB18DF"/>
    <w:rsid w:val="00DB41EB"/>
    <w:rsid w:val="00DB45A9"/>
    <w:rsid w:val="00DB4BDC"/>
    <w:rsid w:val="00DB630B"/>
    <w:rsid w:val="00DB76A3"/>
    <w:rsid w:val="00DB785D"/>
    <w:rsid w:val="00DC13A2"/>
    <w:rsid w:val="00DC6006"/>
    <w:rsid w:val="00DD1718"/>
    <w:rsid w:val="00DD62E4"/>
    <w:rsid w:val="00DD731E"/>
    <w:rsid w:val="00DE009D"/>
    <w:rsid w:val="00DE6262"/>
    <w:rsid w:val="00DE67FC"/>
    <w:rsid w:val="00DF4ACD"/>
    <w:rsid w:val="00DF59B2"/>
    <w:rsid w:val="00DF792F"/>
    <w:rsid w:val="00E01B9A"/>
    <w:rsid w:val="00E0267C"/>
    <w:rsid w:val="00E048B5"/>
    <w:rsid w:val="00E050F5"/>
    <w:rsid w:val="00E07342"/>
    <w:rsid w:val="00E10398"/>
    <w:rsid w:val="00E1261B"/>
    <w:rsid w:val="00E1306F"/>
    <w:rsid w:val="00E13B8F"/>
    <w:rsid w:val="00E160E5"/>
    <w:rsid w:val="00E219F2"/>
    <w:rsid w:val="00E235F3"/>
    <w:rsid w:val="00E267B2"/>
    <w:rsid w:val="00E27A66"/>
    <w:rsid w:val="00E312C5"/>
    <w:rsid w:val="00E32636"/>
    <w:rsid w:val="00E32A4C"/>
    <w:rsid w:val="00E3550E"/>
    <w:rsid w:val="00E35835"/>
    <w:rsid w:val="00E40E53"/>
    <w:rsid w:val="00E41529"/>
    <w:rsid w:val="00E41BE2"/>
    <w:rsid w:val="00E41D2D"/>
    <w:rsid w:val="00E428BA"/>
    <w:rsid w:val="00E42F14"/>
    <w:rsid w:val="00E43FBA"/>
    <w:rsid w:val="00E455E8"/>
    <w:rsid w:val="00E45DE1"/>
    <w:rsid w:val="00E45DF5"/>
    <w:rsid w:val="00E50629"/>
    <w:rsid w:val="00E52F50"/>
    <w:rsid w:val="00E53A51"/>
    <w:rsid w:val="00E53F0F"/>
    <w:rsid w:val="00E55D7E"/>
    <w:rsid w:val="00E617DC"/>
    <w:rsid w:val="00E679E3"/>
    <w:rsid w:val="00E73818"/>
    <w:rsid w:val="00E7471B"/>
    <w:rsid w:val="00E7564F"/>
    <w:rsid w:val="00E7751E"/>
    <w:rsid w:val="00E80010"/>
    <w:rsid w:val="00E8242D"/>
    <w:rsid w:val="00E845D9"/>
    <w:rsid w:val="00E85F45"/>
    <w:rsid w:val="00E87300"/>
    <w:rsid w:val="00E878CA"/>
    <w:rsid w:val="00E933D5"/>
    <w:rsid w:val="00E96F67"/>
    <w:rsid w:val="00EA5446"/>
    <w:rsid w:val="00EA6E8F"/>
    <w:rsid w:val="00EA7089"/>
    <w:rsid w:val="00EB2678"/>
    <w:rsid w:val="00EB4709"/>
    <w:rsid w:val="00EB6E03"/>
    <w:rsid w:val="00EC1411"/>
    <w:rsid w:val="00EC18FF"/>
    <w:rsid w:val="00EC2014"/>
    <w:rsid w:val="00ED35FB"/>
    <w:rsid w:val="00ED4161"/>
    <w:rsid w:val="00ED6935"/>
    <w:rsid w:val="00ED71D6"/>
    <w:rsid w:val="00EE18E8"/>
    <w:rsid w:val="00EE31E1"/>
    <w:rsid w:val="00EE5233"/>
    <w:rsid w:val="00EE6537"/>
    <w:rsid w:val="00EF004E"/>
    <w:rsid w:val="00EF16FD"/>
    <w:rsid w:val="00EF2014"/>
    <w:rsid w:val="00EF3D05"/>
    <w:rsid w:val="00F02815"/>
    <w:rsid w:val="00F1499B"/>
    <w:rsid w:val="00F164F7"/>
    <w:rsid w:val="00F20977"/>
    <w:rsid w:val="00F2133F"/>
    <w:rsid w:val="00F264AE"/>
    <w:rsid w:val="00F26E52"/>
    <w:rsid w:val="00F33716"/>
    <w:rsid w:val="00F35DCA"/>
    <w:rsid w:val="00F36BB9"/>
    <w:rsid w:val="00F37516"/>
    <w:rsid w:val="00F3771B"/>
    <w:rsid w:val="00F41115"/>
    <w:rsid w:val="00F41359"/>
    <w:rsid w:val="00F4442F"/>
    <w:rsid w:val="00F47FA5"/>
    <w:rsid w:val="00F559B4"/>
    <w:rsid w:val="00F572B7"/>
    <w:rsid w:val="00F60665"/>
    <w:rsid w:val="00F61D97"/>
    <w:rsid w:val="00F622BD"/>
    <w:rsid w:val="00F65326"/>
    <w:rsid w:val="00F70E5F"/>
    <w:rsid w:val="00F71915"/>
    <w:rsid w:val="00F7750E"/>
    <w:rsid w:val="00F82303"/>
    <w:rsid w:val="00F843FE"/>
    <w:rsid w:val="00F854E8"/>
    <w:rsid w:val="00F87583"/>
    <w:rsid w:val="00F876F6"/>
    <w:rsid w:val="00F8782B"/>
    <w:rsid w:val="00F90449"/>
    <w:rsid w:val="00F913E6"/>
    <w:rsid w:val="00F92CFF"/>
    <w:rsid w:val="00F9478B"/>
    <w:rsid w:val="00F96ECC"/>
    <w:rsid w:val="00FA1A9A"/>
    <w:rsid w:val="00FA2BD0"/>
    <w:rsid w:val="00FA6DB5"/>
    <w:rsid w:val="00FB0E9E"/>
    <w:rsid w:val="00FB0EB0"/>
    <w:rsid w:val="00FB608B"/>
    <w:rsid w:val="00FB61DA"/>
    <w:rsid w:val="00FB695A"/>
    <w:rsid w:val="00FB79B6"/>
    <w:rsid w:val="00FC0553"/>
    <w:rsid w:val="00FD6574"/>
    <w:rsid w:val="00FD6F20"/>
    <w:rsid w:val="00FE4D21"/>
    <w:rsid w:val="00FE559D"/>
    <w:rsid w:val="00FE6A6B"/>
    <w:rsid w:val="00FF00C0"/>
    <w:rsid w:val="00FF15B4"/>
    <w:rsid w:val="00FF19D1"/>
    <w:rsid w:val="00FF26DB"/>
    <w:rsid w:val="00FF3EC7"/>
    <w:rsid w:val="00FF425B"/>
    <w:rsid w:val="00FF607B"/>
    <w:rsid w:val="00FF6864"/>
    <w:rsid w:val="010E126B"/>
    <w:rsid w:val="012D0479"/>
    <w:rsid w:val="01BF3773"/>
    <w:rsid w:val="021B33C0"/>
    <w:rsid w:val="02A97FD3"/>
    <w:rsid w:val="02AB78A7"/>
    <w:rsid w:val="02FB10E7"/>
    <w:rsid w:val="033743C7"/>
    <w:rsid w:val="038F5459"/>
    <w:rsid w:val="03D270B5"/>
    <w:rsid w:val="03EF7C67"/>
    <w:rsid w:val="04F41112"/>
    <w:rsid w:val="0523406D"/>
    <w:rsid w:val="0609484A"/>
    <w:rsid w:val="0645620A"/>
    <w:rsid w:val="067F0132"/>
    <w:rsid w:val="068257C7"/>
    <w:rsid w:val="07160889"/>
    <w:rsid w:val="07CB38C0"/>
    <w:rsid w:val="07E850FA"/>
    <w:rsid w:val="07EE6C81"/>
    <w:rsid w:val="082D1852"/>
    <w:rsid w:val="0878647D"/>
    <w:rsid w:val="08A04C9C"/>
    <w:rsid w:val="08B44031"/>
    <w:rsid w:val="08D60079"/>
    <w:rsid w:val="08E27D9B"/>
    <w:rsid w:val="093A1985"/>
    <w:rsid w:val="093C74AB"/>
    <w:rsid w:val="0963712E"/>
    <w:rsid w:val="0AB46F01"/>
    <w:rsid w:val="0B112BB9"/>
    <w:rsid w:val="0B6251C3"/>
    <w:rsid w:val="0C450D6C"/>
    <w:rsid w:val="0C7D22B4"/>
    <w:rsid w:val="0CF34325"/>
    <w:rsid w:val="0D5678BE"/>
    <w:rsid w:val="0D9A1D70"/>
    <w:rsid w:val="0E26697C"/>
    <w:rsid w:val="0ED76263"/>
    <w:rsid w:val="0F1F58A5"/>
    <w:rsid w:val="0F420B30"/>
    <w:rsid w:val="0F920B24"/>
    <w:rsid w:val="0F993E28"/>
    <w:rsid w:val="0FC81509"/>
    <w:rsid w:val="0FF97F53"/>
    <w:rsid w:val="1010343F"/>
    <w:rsid w:val="101E52C3"/>
    <w:rsid w:val="102B64CB"/>
    <w:rsid w:val="10710382"/>
    <w:rsid w:val="10797237"/>
    <w:rsid w:val="10F863AD"/>
    <w:rsid w:val="11A66118"/>
    <w:rsid w:val="11CD1643"/>
    <w:rsid w:val="12017A65"/>
    <w:rsid w:val="12900868"/>
    <w:rsid w:val="12EA4EAD"/>
    <w:rsid w:val="13BB4673"/>
    <w:rsid w:val="13DE7BF1"/>
    <w:rsid w:val="141B23B3"/>
    <w:rsid w:val="145C6C53"/>
    <w:rsid w:val="14CF7AD1"/>
    <w:rsid w:val="15A9780D"/>
    <w:rsid w:val="15AE7982"/>
    <w:rsid w:val="15AF6F39"/>
    <w:rsid w:val="15F01D49"/>
    <w:rsid w:val="16BF171B"/>
    <w:rsid w:val="16DC239F"/>
    <w:rsid w:val="171046A4"/>
    <w:rsid w:val="17357729"/>
    <w:rsid w:val="179F053C"/>
    <w:rsid w:val="17B15586"/>
    <w:rsid w:val="18155A97"/>
    <w:rsid w:val="183C74C7"/>
    <w:rsid w:val="18AC5CCF"/>
    <w:rsid w:val="19616ABA"/>
    <w:rsid w:val="19B906A4"/>
    <w:rsid w:val="19C814AA"/>
    <w:rsid w:val="19EA76EE"/>
    <w:rsid w:val="1AE96AA7"/>
    <w:rsid w:val="1AF03D8E"/>
    <w:rsid w:val="1B1738D4"/>
    <w:rsid w:val="1B75684C"/>
    <w:rsid w:val="1B79633D"/>
    <w:rsid w:val="1BBB0703"/>
    <w:rsid w:val="1CF96E46"/>
    <w:rsid w:val="1D741707"/>
    <w:rsid w:val="1E186098"/>
    <w:rsid w:val="1E2A5F50"/>
    <w:rsid w:val="1E674B72"/>
    <w:rsid w:val="1E6908EA"/>
    <w:rsid w:val="1E7D796C"/>
    <w:rsid w:val="1F470500"/>
    <w:rsid w:val="1F8B2AE2"/>
    <w:rsid w:val="1F9C6A9E"/>
    <w:rsid w:val="1FD639D8"/>
    <w:rsid w:val="1FFF3932"/>
    <w:rsid w:val="20A43E5C"/>
    <w:rsid w:val="20E4352A"/>
    <w:rsid w:val="20FC2D20"/>
    <w:rsid w:val="2127683B"/>
    <w:rsid w:val="21B225A8"/>
    <w:rsid w:val="22714212"/>
    <w:rsid w:val="22C9509E"/>
    <w:rsid w:val="22F21815"/>
    <w:rsid w:val="236516CF"/>
    <w:rsid w:val="236D6620"/>
    <w:rsid w:val="23FF584D"/>
    <w:rsid w:val="24205BFF"/>
    <w:rsid w:val="24AA0DAA"/>
    <w:rsid w:val="24C94BF1"/>
    <w:rsid w:val="25877ECD"/>
    <w:rsid w:val="25C372B1"/>
    <w:rsid w:val="265A6D6B"/>
    <w:rsid w:val="27035047"/>
    <w:rsid w:val="274F7116"/>
    <w:rsid w:val="27A74232"/>
    <w:rsid w:val="27DA36B0"/>
    <w:rsid w:val="27FD02F5"/>
    <w:rsid w:val="28107D24"/>
    <w:rsid w:val="281C6D9E"/>
    <w:rsid w:val="283C39E5"/>
    <w:rsid w:val="284267A8"/>
    <w:rsid w:val="28A86A65"/>
    <w:rsid w:val="297E5695"/>
    <w:rsid w:val="2A241B69"/>
    <w:rsid w:val="2A420242"/>
    <w:rsid w:val="2A696791"/>
    <w:rsid w:val="2AEA4B61"/>
    <w:rsid w:val="2B0728BF"/>
    <w:rsid w:val="2B072EB3"/>
    <w:rsid w:val="2CAB6572"/>
    <w:rsid w:val="2CD12078"/>
    <w:rsid w:val="2D241CE4"/>
    <w:rsid w:val="2D920BB4"/>
    <w:rsid w:val="2DBE22D5"/>
    <w:rsid w:val="2E203218"/>
    <w:rsid w:val="2E2959A0"/>
    <w:rsid w:val="2EB33454"/>
    <w:rsid w:val="2ED00512"/>
    <w:rsid w:val="2EE506CE"/>
    <w:rsid w:val="2F277A2A"/>
    <w:rsid w:val="2F91354A"/>
    <w:rsid w:val="2FFB511A"/>
    <w:rsid w:val="30045057"/>
    <w:rsid w:val="308E41E1"/>
    <w:rsid w:val="30C714A1"/>
    <w:rsid w:val="312E74EF"/>
    <w:rsid w:val="31B60BEC"/>
    <w:rsid w:val="31DD71CE"/>
    <w:rsid w:val="32A777DC"/>
    <w:rsid w:val="32ED3CB8"/>
    <w:rsid w:val="334D0383"/>
    <w:rsid w:val="33953AD8"/>
    <w:rsid w:val="34295E39"/>
    <w:rsid w:val="34563267"/>
    <w:rsid w:val="347B4BED"/>
    <w:rsid w:val="34AE4E51"/>
    <w:rsid w:val="34E2511C"/>
    <w:rsid w:val="35F03248"/>
    <w:rsid w:val="366854D4"/>
    <w:rsid w:val="36AB46A8"/>
    <w:rsid w:val="36FB00F6"/>
    <w:rsid w:val="378A6B3B"/>
    <w:rsid w:val="38254689"/>
    <w:rsid w:val="386F48F8"/>
    <w:rsid w:val="38A04AB1"/>
    <w:rsid w:val="3A775CE5"/>
    <w:rsid w:val="3A870D29"/>
    <w:rsid w:val="3B1A10F3"/>
    <w:rsid w:val="3C1436A9"/>
    <w:rsid w:val="3C2D0D52"/>
    <w:rsid w:val="3C4F6511"/>
    <w:rsid w:val="3CD36D63"/>
    <w:rsid w:val="3D0E0326"/>
    <w:rsid w:val="3DAA0180"/>
    <w:rsid w:val="3DCF3593"/>
    <w:rsid w:val="3E465268"/>
    <w:rsid w:val="3EFA718C"/>
    <w:rsid w:val="3F915495"/>
    <w:rsid w:val="404E573A"/>
    <w:rsid w:val="40615788"/>
    <w:rsid w:val="40941485"/>
    <w:rsid w:val="40D35835"/>
    <w:rsid w:val="40F87918"/>
    <w:rsid w:val="410616CE"/>
    <w:rsid w:val="4119645D"/>
    <w:rsid w:val="4191768D"/>
    <w:rsid w:val="41B0105B"/>
    <w:rsid w:val="41C97666"/>
    <w:rsid w:val="429645F1"/>
    <w:rsid w:val="42FC147E"/>
    <w:rsid w:val="43313794"/>
    <w:rsid w:val="43C91F0E"/>
    <w:rsid w:val="45A5141C"/>
    <w:rsid w:val="45C718FD"/>
    <w:rsid w:val="46282628"/>
    <w:rsid w:val="468A0C0A"/>
    <w:rsid w:val="46F00AD6"/>
    <w:rsid w:val="480C29B5"/>
    <w:rsid w:val="48CD38F3"/>
    <w:rsid w:val="48DC5D0F"/>
    <w:rsid w:val="49300E77"/>
    <w:rsid w:val="493B606C"/>
    <w:rsid w:val="49A351F2"/>
    <w:rsid w:val="4A8F0B73"/>
    <w:rsid w:val="4B8360D0"/>
    <w:rsid w:val="4BB723E6"/>
    <w:rsid w:val="4C0B5BC4"/>
    <w:rsid w:val="4CFF53BD"/>
    <w:rsid w:val="4D07114B"/>
    <w:rsid w:val="4D0F5598"/>
    <w:rsid w:val="4D812418"/>
    <w:rsid w:val="4D8160E8"/>
    <w:rsid w:val="4DAC4CF3"/>
    <w:rsid w:val="4E577EB0"/>
    <w:rsid w:val="4F6E54B1"/>
    <w:rsid w:val="4FE92D8A"/>
    <w:rsid w:val="51385D77"/>
    <w:rsid w:val="5139389D"/>
    <w:rsid w:val="515F5937"/>
    <w:rsid w:val="518D2481"/>
    <w:rsid w:val="51A44FE7"/>
    <w:rsid w:val="51BA2C30"/>
    <w:rsid w:val="529D5B18"/>
    <w:rsid w:val="52E53EFC"/>
    <w:rsid w:val="52E8557B"/>
    <w:rsid w:val="542076D2"/>
    <w:rsid w:val="547D1CF3"/>
    <w:rsid w:val="5486504B"/>
    <w:rsid w:val="554E5709"/>
    <w:rsid w:val="556C2493"/>
    <w:rsid w:val="55782BE6"/>
    <w:rsid w:val="557F38E1"/>
    <w:rsid w:val="562B5EAA"/>
    <w:rsid w:val="56312D95"/>
    <w:rsid w:val="56757D29"/>
    <w:rsid w:val="569345D4"/>
    <w:rsid w:val="56A17703"/>
    <w:rsid w:val="56FC15F5"/>
    <w:rsid w:val="57AB1F56"/>
    <w:rsid w:val="57E63ACD"/>
    <w:rsid w:val="580F5357"/>
    <w:rsid w:val="587A7805"/>
    <w:rsid w:val="58A33F17"/>
    <w:rsid w:val="58B57CAD"/>
    <w:rsid w:val="58B71C77"/>
    <w:rsid w:val="58B77989"/>
    <w:rsid w:val="58FC44EA"/>
    <w:rsid w:val="5943350B"/>
    <w:rsid w:val="59BA483A"/>
    <w:rsid w:val="59E64B30"/>
    <w:rsid w:val="5A492DA3"/>
    <w:rsid w:val="5A5C0DF8"/>
    <w:rsid w:val="5A824C65"/>
    <w:rsid w:val="5AA71908"/>
    <w:rsid w:val="5AE12FDB"/>
    <w:rsid w:val="5B0A0784"/>
    <w:rsid w:val="5B1A1FA4"/>
    <w:rsid w:val="5B4D59CD"/>
    <w:rsid w:val="5BBB4AD0"/>
    <w:rsid w:val="5C8005D2"/>
    <w:rsid w:val="5C8274CA"/>
    <w:rsid w:val="5CFD1C22"/>
    <w:rsid w:val="5D722610"/>
    <w:rsid w:val="5D8709E7"/>
    <w:rsid w:val="5E1E017A"/>
    <w:rsid w:val="5E4F4700"/>
    <w:rsid w:val="5F61370A"/>
    <w:rsid w:val="5F9525E6"/>
    <w:rsid w:val="5F9A7BFD"/>
    <w:rsid w:val="60145C01"/>
    <w:rsid w:val="60D24A7B"/>
    <w:rsid w:val="61253C27"/>
    <w:rsid w:val="61F01D56"/>
    <w:rsid w:val="61FE0917"/>
    <w:rsid w:val="62797F9D"/>
    <w:rsid w:val="62DA4EE0"/>
    <w:rsid w:val="631C0CA0"/>
    <w:rsid w:val="642108EC"/>
    <w:rsid w:val="653742CD"/>
    <w:rsid w:val="655976E9"/>
    <w:rsid w:val="65646CE3"/>
    <w:rsid w:val="65736F26"/>
    <w:rsid w:val="659A7C3C"/>
    <w:rsid w:val="662D7B0A"/>
    <w:rsid w:val="66714F5C"/>
    <w:rsid w:val="667E3DD4"/>
    <w:rsid w:val="66CF2882"/>
    <w:rsid w:val="69A94CBD"/>
    <w:rsid w:val="69CB5582"/>
    <w:rsid w:val="6A6A55EC"/>
    <w:rsid w:val="6AE85CC0"/>
    <w:rsid w:val="6B3C1340"/>
    <w:rsid w:val="6B771317"/>
    <w:rsid w:val="6BDC0617"/>
    <w:rsid w:val="6BE24E05"/>
    <w:rsid w:val="6BE63580"/>
    <w:rsid w:val="6C267FAA"/>
    <w:rsid w:val="6C9520D4"/>
    <w:rsid w:val="6CC62031"/>
    <w:rsid w:val="6CEA21CC"/>
    <w:rsid w:val="6D5165F8"/>
    <w:rsid w:val="6DA71E62"/>
    <w:rsid w:val="6DAF6F69"/>
    <w:rsid w:val="6E374F9A"/>
    <w:rsid w:val="6E746A61"/>
    <w:rsid w:val="6F2319BD"/>
    <w:rsid w:val="6FA50623"/>
    <w:rsid w:val="6FC211D5"/>
    <w:rsid w:val="6FFB46E7"/>
    <w:rsid w:val="70205EFC"/>
    <w:rsid w:val="70A065C7"/>
    <w:rsid w:val="70EC5DDE"/>
    <w:rsid w:val="71497B75"/>
    <w:rsid w:val="71AB5C99"/>
    <w:rsid w:val="71AD1A11"/>
    <w:rsid w:val="724C122A"/>
    <w:rsid w:val="72A2709C"/>
    <w:rsid w:val="73090EC9"/>
    <w:rsid w:val="751C3136"/>
    <w:rsid w:val="754B7BCE"/>
    <w:rsid w:val="75703482"/>
    <w:rsid w:val="75EB4807"/>
    <w:rsid w:val="76366479"/>
    <w:rsid w:val="772207AC"/>
    <w:rsid w:val="775766A7"/>
    <w:rsid w:val="78480C7B"/>
    <w:rsid w:val="78B6564F"/>
    <w:rsid w:val="791D56CF"/>
    <w:rsid w:val="79256331"/>
    <w:rsid w:val="792E3438"/>
    <w:rsid w:val="7A013CD7"/>
    <w:rsid w:val="7A7B22BC"/>
    <w:rsid w:val="7B062756"/>
    <w:rsid w:val="7B223EC0"/>
    <w:rsid w:val="7B2F16E9"/>
    <w:rsid w:val="7BDD5B8D"/>
    <w:rsid w:val="7BFF6560"/>
    <w:rsid w:val="7C4056A5"/>
    <w:rsid w:val="7C473A43"/>
    <w:rsid w:val="7C8F243F"/>
    <w:rsid w:val="7CAF2AE1"/>
    <w:rsid w:val="7CBB795F"/>
    <w:rsid w:val="7D4E22FA"/>
    <w:rsid w:val="7D6E75C1"/>
    <w:rsid w:val="7D86117B"/>
    <w:rsid w:val="7E17057E"/>
    <w:rsid w:val="7E282F57"/>
    <w:rsid w:val="7E301A00"/>
    <w:rsid w:val="7E70004F"/>
    <w:rsid w:val="7EB443DF"/>
    <w:rsid w:val="7ECA4B67"/>
    <w:rsid w:val="7F673200"/>
    <w:rsid w:val="7F985AAF"/>
    <w:rsid w:val="7FE70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qFormat="1" w:unhideWhenUsed="0" w:uiPriority="99" w:semiHidden="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5">
    <w:name w:val="E-mail Signature"/>
    <w:basedOn w:val="1"/>
    <w:next w:val="6"/>
    <w:autoRedefine/>
    <w:qFormat/>
    <w:uiPriority w:val="0"/>
    <w:pPr>
      <w:topLinePunct/>
      <w:adjustRightInd w:val="0"/>
      <w:ind w:firstLine="200" w:firstLineChars="200"/>
    </w:pPr>
    <w:rPr>
      <w:rFonts w:ascii="华文细黑" w:hAnsi="Arial" w:eastAsia="华文细黑"/>
      <w:sz w:val="24"/>
    </w:rPr>
  </w:style>
  <w:style w:type="paragraph" w:customStyle="1" w:styleId="6">
    <w:name w:val="文章"/>
    <w:basedOn w:val="7"/>
    <w:next w:val="8"/>
    <w:autoRedefine/>
    <w:qFormat/>
    <w:uiPriority w:val="0"/>
    <w:pPr>
      <w:tabs>
        <w:tab w:val="left" w:pos="1080"/>
      </w:tabs>
      <w:ind w:firstLine="480"/>
      <w:jc w:val="center"/>
    </w:pPr>
    <w:rPr>
      <w:sz w:val="26"/>
      <w:szCs w:val="22"/>
    </w:rPr>
  </w:style>
  <w:style w:type="paragraph" w:styleId="7">
    <w:name w:val="Body Text Indent"/>
    <w:basedOn w:val="1"/>
    <w:autoRedefine/>
    <w:qFormat/>
    <w:uiPriority w:val="0"/>
    <w:pPr>
      <w:spacing w:after="120"/>
      <w:ind w:left="420" w:leftChars="200"/>
    </w:pPr>
  </w:style>
  <w:style w:type="paragraph" w:styleId="8">
    <w:name w:val="List"/>
    <w:basedOn w:val="1"/>
    <w:next w:val="9"/>
    <w:autoRedefine/>
    <w:qFormat/>
    <w:uiPriority w:val="0"/>
    <w:pPr>
      <w:ind w:left="200" w:hanging="200" w:hangingChars="200"/>
    </w:pPr>
  </w:style>
  <w:style w:type="paragraph" w:styleId="9">
    <w:name w:val="List Bullet 2"/>
    <w:basedOn w:val="1"/>
    <w:next w:val="10"/>
    <w:autoRedefine/>
    <w:semiHidden/>
    <w:unhideWhenUsed/>
    <w:qFormat/>
    <w:uiPriority w:val="0"/>
    <w:pPr>
      <w:numPr>
        <w:ilvl w:val="0"/>
        <w:numId w:val="1"/>
      </w:numPr>
    </w:pPr>
  </w:style>
  <w:style w:type="paragraph" w:customStyle="1" w:styleId="10">
    <w:name w:val="xl70"/>
    <w:basedOn w:val="1"/>
    <w:next w:val="1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
    <w:name w:val="正文缩进1"/>
    <w:basedOn w:val="1"/>
    <w:next w:val="12"/>
    <w:autoRedefine/>
    <w:qFormat/>
    <w:uiPriority w:val="0"/>
    <w:pPr>
      <w:spacing w:beforeLines="50" w:afterLines="50"/>
      <w:ind w:firstLine="1048" w:firstLineChars="435"/>
      <w:jc w:val="center"/>
    </w:pPr>
    <w:rPr>
      <w:rFonts w:ascii="宋体" w:hAnsi="宋体"/>
      <w:b/>
      <w:bCs/>
      <w:color w:val="000000"/>
      <w:kern w:val="24"/>
      <w:sz w:val="24"/>
    </w:rPr>
  </w:style>
  <w:style w:type="paragraph" w:customStyle="1" w:styleId="12">
    <w:name w:val="td1"/>
    <w:basedOn w:val="1"/>
    <w:next w:val="1"/>
    <w:autoRedefine/>
    <w:qFormat/>
    <w:uiPriority w:val="0"/>
    <w:pPr>
      <w:widowControl/>
      <w:spacing w:before="280" w:after="280" w:line="300" w:lineRule="atLeast"/>
      <w:ind w:firstLine="200"/>
    </w:pPr>
    <w:rPr>
      <w:color w:val="000000"/>
      <w:sz w:val="18"/>
    </w:rPr>
  </w:style>
  <w:style w:type="paragraph" w:styleId="13">
    <w:name w:val="Normal Indent"/>
    <w:basedOn w:val="1"/>
    <w:autoRedefine/>
    <w:qFormat/>
    <w:uiPriority w:val="99"/>
    <w:pPr>
      <w:ind w:firstLine="420"/>
    </w:pPr>
    <w:rPr>
      <w:szCs w:val="20"/>
    </w:rPr>
  </w:style>
  <w:style w:type="paragraph" w:styleId="14">
    <w:name w:val="annotation text"/>
    <w:basedOn w:val="1"/>
    <w:autoRedefine/>
    <w:semiHidden/>
    <w:unhideWhenUsed/>
    <w:qFormat/>
    <w:uiPriority w:val="0"/>
    <w:pPr>
      <w:jc w:val="left"/>
    </w:pPr>
  </w:style>
  <w:style w:type="paragraph" w:styleId="15">
    <w:name w:val="Body Text"/>
    <w:basedOn w:val="1"/>
    <w:autoRedefine/>
    <w:qFormat/>
    <w:uiPriority w:val="0"/>
    <w:pPr>
      <w:spacing w:after="120"/>
    </w:pPr>
  </w:style>
  <w:style w:type="paragraph" w:styleId="16">
    <w:name w:val="Plain Text"/>
    <w:basedOn w:val="1"/>
    <w:link w:val="49"/>
    <w:autoRedefine/>
    <w:qFormat/>
    <w:uiPriority w:val="0"/>
    <w:rPr>
      <w:rFonts w:ascii="宋体" w:hAnsi="Courier New"/>
    </w:rPr>
  </w:style>
  <w:style w:type="paragraph" w:styleId="17">
    <w:name w:val="Date"/>
    <w:basedOn w:val="1"/>
    <w:next w:val="1"/>
    <w:link w:val="47"/>
    <w:autoRedefine/>
    <w:qFormat/>
    <w:uiPriority w:val="0"/>
    <w:pPr>
      <w:ind w:left="100" w:leftChars="2500"/>
    </w:pPr>
  </w:style>
  <w:style w:type="paragraph" w:styleId="18">
    <w:name w:val="Balloon Text"/>
    <w:basedOn w:val="1"/>
    <w:link w:val="50"/>
    <w:autoRedefine/>
    <w:qFormat/>
    <w:uiPriority w:val="0"/>
    <w:rPr>
      <w:sz w:val="18"/>
      <w:szCs w:val="18"/>
    </w:rPr>
  </w:style>
  <w:style w:type="paragraph" w:styleId="19">
    <w:name w:val="footer"/>
    <w:basedOn w:val="1"/>
    <w:link w:val="51"/>
    <w:autoRedefine/>
    <w:qFormat/>
    <w:uiPriority w:val="99"/>
    <w:pPr>
      <w:tabs>
        <w:tab w:val="center" w:pos="4153"/>
        <w:tab w:val="right" w:pos="8306"/>
      </w:tabs>
      <w:snapToGrid w:val="0"/>
      <w:jc w:val="left"/>
    </w:pPr>
    <w:rPr>
      <w:sz w:val="18"/>
      <w:szCs w:val="18"/>
    </w:rPr>
  </w:style>
  <w:style w:type="paragraph" w:styleId="20">
    <w:name w:val="header"/>
    <w:basedOn w:val="1"/>
    <w:link w:val="52"/>
    <w:autoRedefine/>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link w:val="53"/>
    <w:autoRedefine/>
    <w:qFormat/>
    <w:uiPriority w:val="0"/>
    <w:pPr>
      <w:snapToGrid w:val="0"/>
      <w:spacing w:line="300" w:lineRule="auto"/>
      <w:ind w:firstLine="200" w:firstLineChars="200"/>
    </w:pPr>
    <w:rPr>
      <w:b/>
      <w:bCs/>
      <w:color w:val="FF6600"/>
      <w:kern w:val="0"/>
      <w:sz w:val="24"/>
    </w:rPr>
  </w:style>
  <w:style w:type="paragraph" w:styleId="23">
    <w:name w:val="index 7"/>
    <w:basedOn w:val="1"/>
    <w:next w:val="1"/>
    <w:autoRedefine/>
    <w:unhideWhenUsed/>
    <w:qFormat/>
    <w:uiPriority w:val="99"/>
    <w:pPr>
      <w:ind w:left="2520"/>
    </w:pPr>
    <w:rPr>
      <w:rFonts w:ascii="Calibri" w:hAnsi="Calibri"/>
    </w:rPr>
  </w:style>
  <w:style w:type="paragraph" w:styleId="24">
    <w:name w:val="index 9"/>
    <w:basedOn w:val="1"/>
    <w:next w:val="1"/>
    <w:autoRedefine/>
    <w:qFormat/>
    <w:uiPriority w:val="99"/>
    <w:pPr>
      <w:ind w:left="3360"/>
    </w:pPr>
  </w:style>
  <w:style w:type="paragraph" w:styleId="25">
    <w:name w:val="toc 2"/>
    <w:basedOn w:val="1"/>
    <w:next w:val="5"/>
    <w:autoRedefine/>
    <w:qFormat/>
    <w:uiPriority w:val="0"/>
    <w:pPr>
      <w:tabs>
        <w:tab w:val="right" w:leader="dot" w:pos="8947"/>
      </w:tabs>
      <w:spacing w:beforeLines="25" w:afterLines="25"/>
      <w:ind w:left="280"/>
      <w:jc w:val="left"/>
    </w:pPr>
    <w:rPr>
      <w:rFonts w:ascii="幼圆" w:eastAsia="幼圆"/>
      <w:smallCaps/>
      <w:sz w:val="24"/>
    </w:rPr>
  </w:style>
  <w:style w:type="paragraph" w:styleId="26">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7">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8">
    <w:name w:val="Body Text First Indent"/>
    <w:basedOn w:val="15"/>
    <w:autoRedefine/>
    <w:qFormat/>
    <w:uiPriority w:val="0"/>
    <w:pPr>
      <w:ind w:firstLine="420" w:firstLineChars="100"/>
    </w:pPr>
  </w:style>
  <w:style w:type="paragraph" w:styleId="29">
    <w:name w:val="Body Text First Indent 2"/>
    <w:basedOn w:val="7"/>
    <w:next w:val="1"/>
    <w:autoRedefine/>
    <w:unhideWhenUsed/>
    <w:qFormat/>
    <w:uiPriority w:val="99"/>
    <w:pPr>
      <w:widowControl/>
      <w:ind w:firstLine="420" w:firstLineChars="200"/>
      <w:jc w:val="left"/>
    </w:pPr>
    <w:rPr>
      <w:rFonts w:cs="宋体"/>
      <w:kern w:val="0"/>
      <w:sz w:val="24"/>
    </w:rPr>
  </w:style>
  <w:style w:type="table" w:styleId="31">
    <w:name w:val="Table Grid"/>
    <w:basedOn w:val="3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FollowedHyperlink"/>
    <w:basedOn w:val="32"/>
    <w:autoRedefine/>
    <w:semiHidden/>
    <w:unhideWhenUsed/>
    <w:qFormat/>
    <w:uiPriority w:val="99"/>
    <w:rPr>
      <w:color w:val="954F72"/>
      <w:u w:val="single"/>
    </w:rPr>
  </w:style>
  <w:style w:type="character" w:styleId="34">
    <w:name w:val="Hyperlink"/>
    <w:basedOn w:val="32"/>
    <w:autoRedefine/>
    <w:qFormat/>
    <w:uiPriority w:val="99"/>
    <w:rPr>
      <w:rFonts w:ascii="Tahoma" w:hAnsi="Tahoma" w:cs="Tahoma"/>
      <w:color w:val="000000"/>
      <w:sz w:val="24"/>
      <w:u w:val="none"/>
    </w:rPr>
  </w:style>
  <w:style w:type="paragraph" w:customStyle="1" w:styleId="35">
    <w:name w:val="Default"/>
    <w:basedOn w:val="36"/>
    <w:next w:val="37"/>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6">
    <w:name w:val="纯文本1"/>
    <w:basedOn w:val="1"/>
    <w:autoRedefine/>
    <w:qFormat/>
    <w:uiPriority w:val="0"/>
    <w:rPr>
      <w:rFonts w:hint="eastAsia" w:ascii="宋体" w:hAnsi="Courier New"/>
      <w:b/>
      <w:outline/>
      <w:szCs w:val="20"/>
      <w14:textOutline w14:w="9525" w14:cap="flat" w14:cmpd="sng" w14:algn="ctr">
        <w14:solidFill>
          <w14:srgbClr w14:val="000000"/>
        </w14:solidFill>
        <w14:prstDash w14:val="solid"/>
        <w14:round/>
      </w14:textOutline>
      <w14:textFill>
        <w14:noFill/>
      </w14:textFill>
    </w:rPr>
  </w:style>
  <w:style w:type="paragraph" w:customStyle="1" w:styleId="37">
    <w:name w:val="样式35"/>
    <w:basedOn w:val="38"/>
    <w:next w:val="43"/>
    <w:autoRedefine/>
    <w:qFormat/>
    <w:uiPriority w:val="0"/>
    <w:pPr>
      <w:tabs>
        <w:tab w:val="left" w:pos="360"/>
        <w:tab w:val="left" w:pos="567"/>
        <w:tab w:val="left" w:pos="900"/>
        <w:tab w:val="left" w:pos="960"/>
        <w:tab w:val="left" w:pos="1320"/>
        <w:tab w:val="left" w:pos="4140"/>
        <w:tab w:val="center" w:pos="4153"/>
        <w:tab w:val="right" w:pos="8306"/>
        <w:tab w:val="left" w:pos="8715"/>
      </w:tabs>
      <w:spacing w:line="312" w:lineRule="auto"/>
      <w:ind w:firstLine="567"/>
    </w:pPr>
    <w:rPr>
      <w:rFonts w:ascii="宋体" w:hAnsi="Times New Roman" w:eastAsia="宋体"/>
      <w:kern w:val="2"/>
      <w:sz w:val="21"/>
      <w:szCs w:val="22"/>
    </w:rPr>
  </w:style>
  <w:style w:type="paragraph" w:customStyle="1" w:styleId="38">
    <w:name w:val="样式26"/>
    <w:basedOn w:val="39"/>
    <w:autoRedefine/>
    <w:qFormat/>
    <w:uiPriority w:val="0"/>
    <w:pPr>
      <w:tabs>
        <w:tab w:val="left" w:pos="360"/>
        <w:tab w:val="left" w:pos="567"/>
        <w:tab w:val="left" w:pos="900"/>
        <w:tab w:val="left" w:pos="960"/>
        <w:tab w:val="left" w:pos="1320"/>
        <w:tab w:val="left" w:pos="4140"/>
        <w:tab w:val="center" w:pos="4153"/>
        <w:tab w:val="right" w:pos="8306"/>
        <w:tab w:val="left" w:pos="8715"/>
      </w:tabs>
      <w:spacing w:beforeLines="50" w:afterLines="50"/>
      <w:ind w:left="900" w:hanging="360"/>
      <w:outlineLvl w:val="0"/>
    </w:pPr>
    <w:rPr>
      <w:rFonts w:eastAsia="黑体"/>
      <w:kern w:val="44"/>
      <w:sz w:val="30"/>
      <w:szCs w:val="44"/>
    </w:rPr>
  </w:style>
  <w:style w:type="paragraph" w:customStyle="1" w:styleId="39">
    <w:name w:val="样式21"/>
    <w:basedOn w:val="40"/>
    <w:autoRedefine/>
    <w:qFormat/>
    <w:uiPriority w:val="0"/>
    <w:pPr>
      <w:tabs>
        <w:tab w:val="left" w:pos="360"/>
        <w:tab w:val="left" w:pos="567"/>
        <w:tab w:val="left" w:pos="960"/>
        <w:tab w:val="left" w:pos="1320"/>
        <w:tab w:val="left" w:pos="4140"/>
        <w:tab w:val="center" w:pos="4153"/>
        <w:tab w:val="right" w:pos="8306"/>
        <w:tab w:val="left" w:pos="8715"/>
      </w:tabs>
      <w:spacing w:beforeLines="0" w:afterLines="0"/>
      <w:ind w:hanging="992"/>
    </w:pPr>
  </w:style>
  <w:style w:type="paragraph" w:customStyle="1" w:styleId="40">
    <w:name w:val="样式5"/>
    <w:basedOn w:val="41"/>
    <w:autoRedefine/>
    <w:qFormat/>
    <w:uiPriority w:val="0"/>
    <w:pPr>
      <w:tabs>
        <w:tab w:val="left" w:pos="360"/>
        <w:tab w:val="left" w:pos="4140"/>
      </w:tabs>
      <w:ind w:left="360"/>
      <w:outlineLvl w:val="4"/>
    </w:pPr>
    <w:rPr>
      <w:sz w:val="24"/>
      <w:szCs w:val="24"/>
    </w:rPr>
  </w:style>
  <w:style w:type="paragraph" w:customStyle="1" w:styleId="41">
    <w:name w:val="样式12"/>
    <w:basedOn w:val="42"/>
    <w:autoRedefine/>
    <w:qFormat/>
    <w:uiPriority w:val="0"/>
    <w:pPr>
      <w:tabs>
        <w:tab w:val="left" w:pos="360"/>
        <w:tab w:val="left" w:pos="4140"/>
      </w:tabs>
      <w:spacing w:beforeLines="50" w:afterLines="50" w:line="360" w:lineRule="auto"/>
      <w:ind w:left="567" w:hanging="567"/>
      <w:outlineLvl w:val="1"/>
    </w:pPr>
    <w:rPr>
      <w:rFonts w:eastAsia="MS Mincho"/>
      <w:kern w:val="0"/>
      <w:sz w:val="28"/>
      <w:szCs w:val="28"/>
    </w:rPr>
  </w:style>
  <w:style w:type="paragraph" w:customStyle="1" w:styleId="42">
    <w:name w:val="样式 标题 3标题 3 Char标题3H3h33rd level第二层条三级标题ReHead 3 WSA头..."/>
    <w:basedOn w:val="4"/>
    <w:autoRedefine/>
    <w:qFormat/>
    <w:uiPriority w:val="0"/>
    <w:pPr>
      <w:tabs>
        <w:tab w:val="left" w:pos="4140"/>
      </w:tabs>
      <w:spacing w:before="260" w:after="260" w:line="416" w:lineRule="auto"/>
      <w:ind w:left="4140" w:hanging="720"/>
    </w:pPr>
    <w:rPr>
      <w:color w:val="FF0000"/>
    </w:rPr>
  </w:style>
  <w:style w:type="paragraph" w:customStyle="1" w:styleId="43">
    <w:name w:val="font6"/>
    <w:basedOn w:val="1"/>
    <w:next w:val="25"/>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character" w:customStyle="1" w:styleId="45">
    <w:name w:val="标题 2 字符"/>
    <w:basedOn w:val="32"/>
    <w:link w:val="3"/>
    <w:autoRedefine/>
    <w:qFormat/>
    <w:uiPriority w:val="0"/>
    <w:rPr>
      <w:rFonts w:ascii="Arial" w:hAnsi="Arial" w:eastAsia="黑体"/>
      <w:b/>
      <w:bCs/>
      <w:kern w:val="2"/>
      <w:sz w:val="32"/>
      <w:szCs w:val="32"/>
    </w:rPr>
  </w:style>
  <w:style w:type="paragraph" w:customStyle="1" w:styleId="46">
    <w:name w:val="四级标题"/>
    <w:basedOn w:val="17"/>
    <w:next w:val="1"/>
    <w:autoRedefine/>
    <w:qFormat/>
    <w:uiPriority w:val="99"/>
    <w:rPr>
      <w:rFonts w:eastAsia="黑体"/>
      <w:sz w:val="24"/>
    </w:rPr>
  </w:style>
  <w:style w:type="character" w:customStyle="1" w:styleId="47">
    <w:name w:val="日期 字符"/>
    <w:basedOn w:val="32"/>
    <w:link w:val="17"/>
    <w:autoRedefine/>
    <w:qFormat/>
    <w:uiPriority w:val="0"/>
    <w:rPr>
      <w:kern w:val="2"/>
      <w:sz w:val="21"/>
      <w:szCs w:val="24"/>
    </w:rPr>
  </w:style>
  <w:style w:type="character" w:customStyle="1" w:styleId="48">
    <w:name w:val="标题 3 字符"/>
    <w:basedOn w:val="32"/>
    <w:link w:val="4"/>
    <w:autoRedefine/>
    <w:qFormat/>
    <w:uiPriority w:val="0"/>
    <w:rPr>
      <w:b/>
      <w:bCs/>
      <w:kern w:val="2"/>
      <w:sz w:val="32"/>
      <w:szCs w:val="32"/>
    </w:rPr>
  </w:style>
  <w:style w:type="character" w:customStyle="1" w:styleId="49">
    <w:name w:val="纯文本 字符"/>
    <w:basedOn w:val="32"/>
    <w:link w:val="16"/>
    <w:autoRedefine/>
    <w:qFormat/>
    <w:uiPriority w:val="0"/>
    <w:rPr>
      <w:rFonts w:ascii="宋体" w:hAnsi="Courier New"/>
      <w:kern w:val="2"/>
      <w:sz w:val="21"/>
      <w:szCs w:val="24"/>
    </w:rPr>
  </w:style>
  <w:style w:type="character" w:customStyle="1" w:styleId="50">
    <w:name w:val="批注框文本 字符"/>
    <w:basedOn w:val="32"/>
    <w:link w:val="18"/>
    <w:autoRedefine/>
    <w:qFormat/>
    <w:uiPriority w:val="0"/>
    <w:rPr>
      <w:kern w:val="2"/>
      <w:sz w:val="18"/>
      <w:szCs w:val="18"/>
    </w:rPr>
  </w:style>
  <w:style w:type="character" w:customStyle="1" w:styleId="51">
    <w:name w:val="页脚 字符"/>
    <w:basedOn w:val="32"/>
    <w:link w:val="19"/>
    <w:autoRedefine/>
    <w:qFormat/>
    <w:uiPriority w:val="99"/>
    <w:rPr>
      <w:kern w:val="2"/>
      <w:sz w:val="18"/>
      <w:szCs w:val="18"/>
    </w:rPr>
  </w:style>
  <w:style w:type="character" w:customStyle="1" w:styleId="52">
    <w:name w:val="页眉 字符"/>
    <w:basedOn w:val="32"/>
    <w:link w:val="20"/>
    <w:autoRedefine/>
    <w:qFormat/>
    <w:uiPriority w:val="99"/>
    <w:rPr>
      <w:kern w:val="2"/>
      <w:sz w:val="18"/>
      <w:szCs w:val="18"/>
    </w:rPr>
  </w:style>
  <w:style w:type="character" w:customStyle="1" w:styleId="53">
    <w:name w:val="正文文本缩进 3 字符"/>
    <w:basedOn w:val="32"/>
    <w:link w:val="22"/>
    <w:autoRedefine/>
    <w:qFormat/>
    <w:uiPriority w:val="0"/>
    <w:rPr>
      <w:kern w:val="2"/>
      <w:sz w:val="16"/>
      <w:szCs w:val="16"/>
    </w:rPr>
  </w:style>
  <w:style w:type="paragraph" w:customStyle="1" w:styleId="54">
    <w:name w:val="Char Char Char Char Char Char"/>
    <w:basedOn w:val="1"/>
    <w:autoRedefine/>
    <w:qFormat/>
    <w:uiPriority w:val="0"/>
    <w:pPr>
      <w:widowControl/>
      <w:snapToGrid w:val="0"/>
      <w:ind w:left="-3" w:right="-28" w:rightChars="-10"/>
    </w:pPr>
    <w:rPr>
      <w:rFonts w:ascii="Tahoma" w:hAnsi="Tahoma" w:cs="Tahoma"/>
      <w:sz w:val="24"/>
    </w:rPr>
  </w:style>
  <w:style w:type="paragraph" w:customStyle="1" w:styleId="55">
    <w:name w:val="ptdl"/>
    <w:basedOn w:val="1"/>
    <w:autoRedefine/>
    <w:qFormat/>
    <w:uiPriority w:val="0"/>
    <w:pPr>
      <w:spacing w:after="156"/>
      <w:ind w:firstLine="480"/>
    </w:pPr>
    <w:rPr>
      <w:sz w:val="24"/>
      <w:szCs w:val="20"/>
    </w:rPr>
  </w:style>
  <w:style w:type="paragraph" w:customStyle="1" w:styleId="56">
    <w:name w:val="样式 标题 2PIM2H2Heading 2 Hidden2nd levelh22Header 2l2DO N...2"/>
    <w:basedOn w:val="3"/>
    <w:autoRedefine/>
    <w:qFormat/>
    <w:uiPriority w:val="0"/>
    <w:pPr>
      <w:pageBreakBefore/>
      <w:spacing w:before="120" w:after="120" w:line="240" w:lineRule="auto"/>
      <w:jc w:val="center"/>
    </w:pPr>
    <w:rPr>
      <w:rFonts w:cs="宋体"/>
      <w:color w:val="000000"/>
      <w:sz w:val="28"/>
      <w:szCs w:val="20"/>
    </w:rPr>
  </w:style>
  <w:style w:type="character" w:customStyle="1" w:styleId="57">
    <w:name w:val="正文文本缩进 3 Char"/>
    <w:basedOn w:val="32"/>
    <w:autoRedefine/>
    <w:qFormat/>
    <w:locked/>
    <w:uiPriority w:val="0"/>
    <w:rPr>
      <w:b/>
      <w:bCs/>
      <w:color w:val="FF6600"/>
      <w:sz w:val="24"/>
      <w:szCs w:val="24"/>
    </w:rPr>
  </w:style>
  <w:style w:type="paragraph" w:customStyle="1" w:styleId="58">
    <w:name w:val="font5"/>
    <w:basedOn w:val="1"/>
    <w:autoRedefine/>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59">
    <w:name w:val="font7"/>
    <w:basedOn w:val="1"/>
    <w:autoRedefine/>
    <w:qFormat/>
    <w:uiPriority w:val="0"/>
    <w:pPr>
      <w:widowControl/>
      <w:spacing w:before="100" w:beforeAutospacing="1" w:after="100" w:afterAutospacing="1"/>
      <w:jc w:val="left"/>
    </w:pPr>
    <w:rPr>
      <w:rFonts w:ascii="Calibri" w:hAnsi="Calibri" w:cs="宋体"/>
      <w:kern w:val="0"/>
      <w:sz w:val="20"/>
      <w:szCs w:val="20"/>
    </w:rPr>
  </w:style>
  <w:style w:type="paragraph" w:customStyle="1" w:styleId="60">
    <w:name w:val="xl65"/>
    <w:basedOn w:val="1"/>
    <w:autoRedefine/>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6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75"/>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0">
    <w:name w:val="xl76"/>
    <w:basedOn w:val="1"/>
    <w:autoRedefine/>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71">
    <w:name w:val="xl77"/>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2">
    <w:name w:val="xl78"/>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76">
    <w:name w:val="xl82"/>
    <w:basedOn w:val="1"/>
    <w:autoRedefine/>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77">
    <w:name w:val="xl8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8">
    <w:name w:val="xl84"/>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9">
    <w:name w:val="xl85"/>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styleId="80">
    <w:name w:val="List Paragraph"/>
    <w:basedOn w:val="1"/>
    <w:autoRedefine/>
    <w:unhideWhenUsed/>
    <w:qFormat/>
    <w:uiPriority w:val="99"/>
    <w:pPr>
      <w:ind w:firstLine="420" w:firstLineChars="200"/>
    </w:pPr>
  </w:style>
  <w:style w:type="character" w:customStyle="1" w:styleId="81">
    <w:name w:val="font11"/>
    <w:basedOn w:val="32"/>
    <w:autoRedefine/>
    <w:qFormat/>
    <w:uiPriority w:val="0"/>
    <w:rPr>
      <w:rFonts w:hint="default" w:ascii="等线" w:hAnsi="等线" w:eastAsia="等线" w:cs="等线"/>
      <w:color w:val="000000"/>
      <w:sz w:val="22"/>
      <w:szCs w:val="22"/>
      <w:u w:val="none"/>
    </w:rPr>
  </w:style>
  <w:style w:type="character" w:customStyle="1" w:styleId="82">
    <w:name w:val="font121"/>
    <w:basedOn w:val="32"/>
    <w:autoRedefine/>
    <w:qFormat/>
    <w:uiPriority w:val="0"/>
    <w:rPr>
      <w:rFonts w:ascii="宋体" w:hAnsi="宋体" w:eastAsia="宋体" w:cs="宋体"/>
      <w:color w:val="000000"/>
      <w:sz w:val="16"/>
      <w:szCs w:val="16"/>
      <w:u w:val="none"/>
    </w:rPr>
  </w:style>
  <w:style w:type="character" w:customStyle="1" w:styleId="83">
    <w:name w:val="font71"/>
    <w:basedOn w:val="32"/>
    <w:autoRedefine/>
    <w:qFormat/>
    <w:uiPriority w:val="0"/>
    <w:rPr>
      <w:rFonts w:hint="eastAsia" w:ascii="仿宋_GB2312" w:eastAsia="仿宋_GB2312" w:cs="仿宋_GB2312"/>
      <w:color w:val="000000"/>
      <w:sz w:val="16"/>
      <w:szCs w:val="16"/>
      <w:u w:val="none"/>
    </w:rPr>
  </w:style>
  <w:style w:type="character" w:customStyle="1" w:styleId="84">
    <w:name w:val="font112"/>
    <w:basedOn w:val="32"/>
    <w:autoRedefine/>
    <w:qFormat/>
    <w:uiPriority w:val="0"/>
    <w:rPr>
      <w:rFonts w:hint="eastAsia" w:ascii="仿宋_GB2312" w:eastAsia="仿宋_GB2312" w:cs="仿宋_GB2312"/>
      <w:color w:val="0070C0"/>
      <w:sz w:val="16"/>
      <w:szCs w:val="16"/>
      <w:u w:val="none"/>
    </w:rPr>
  </w:style>
  <w:style w:type="character" w:customStyle="1" w:styleId="85">
    <w:name w:val="font141"/>
    <w:basedOn w:val="32"/>
    <w:autoRedefine/>
    <w:qFormat/>
    <w:uiPriority w:val="0"/>
    <w:rPr>
      <w:rFonts w:hint="eastAsia" w:ascii="宋体" w:hAnsi="宋体" w:eastAsia="宋体" w:cs="宋体"/>
      <w:color w:val="000000"/>
      <w:sz w:val="16"/>
      <w:szCs w:val="16"/>
      <w:u w:val="none"/>
    </w:rPr>
  </w:style>
  <w:style w:type="character" w:customStyle="1" w:styleId="86">
    <w:name w:val="font41"/>
    <w:basedOn w:val="32"/>
    <w:autoRedefine/>
    <w:qFormat/>
    <w:uiPriority w:val="0"/>
    <w:rPr>
      <w:rFonts w:hint="eastAsia" w:ascii="宋体" w:hAnsi="宋体" w:eastAsia="宋体" w:cs="宋体"/>
      <w:color w:val="000000"/>
      <w:sz w:val="20"/>
      <w:szCs w:val="20"/>
      <w:u w:val="none"/>
    </w:rPr>
  </w:style>
  <w:style w:type="character" w:customStyle="1" w:styleId="87">
    <w:name w:val="font21"/>
    <w:basedOn w:val="32"/>
    <w:autoRedefine/>
    <w:qFormat/>
    <w:uiPriority w:val="0"/>
    <w:rPr>
      <w:rFonts w:ascii="宋体" w:hAnsi="宋体" w:eastAsia="宋体" w:cs="宋体"/>
      <w:color w:val="000000"/>
      <w:sz w:val="24"/>
      <w:szCs w:val="24"/>
      <w:u w:val="none"/>
    </w:rPr>
  </w:style>
  <w:style w:type="table" w:customStyle="1" w:styleId="88">
    <w:name w:val="Table Normal"/>
    <w:autoRedefine/>
    <w:semiHidden/>
    <w:unhideWhenUsed/>
    <w:qFormat/>
    <w:uiPriority w:val="0"/>
    <w:tblPr>
      <w:tblCellMar>
        <w:top w:w="0" w:type="dxa"/>
        <w:left w:w="0" w:type="dxa"/>
        <w:bottom w:w="0" w:type="dxa"/>
        <w:right w:w="0" w:type="dxa"/>
      </w:tblCellMar>
    </w:tblPr>
  </w:style>
  <w:style w:type="paragraph" w:customStyle="1" w:styleId="89">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4918</Words>
  <Characters>5128</Characters>
  <Lines>85</Lines>
  <Paragraphs>23</Paragraphs>
  <TotalTime>3</TotalTime>
  <ScaleCrop>false</ScaleCrop>
  <LinksUpToDate>false</LinksUpToDate>
  <CharactersWithSpaces>5929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2023-02-19T03:47:00Z</dcterms:created>
  <dc:creator>admin</dc:creator>
  <cp:lastModifiedBy>刘妍</cp:lastModifiedBy>
  <cp:lastPrinted>2025-08-28T05:29:00Z</cp:lastPrinted>
  <dcterms:modified xsi:type="dcterms:W3CDTF">2026-06-26T01:52:29Z</dcterms:modified>
  <dc:title>询比价采购文件（模板）</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B24568FB0DBC4E22A3C9DC6ADEA7E09B_13</vt:lpwstr>
  </property>
  <property fmtid="{D5CDD505-2E9C-101B-9397-08002B2CF9AE}" pid="4" name="KSOTemplateDocerSaveRecord">
    <vt:lpwstr>eyJoZGlkIjoiMDFkNGU3ZjE2YThjNzM5MzJkMGEwOTIyNzQwZjBjN2QiLCJ1c2VySWQiOiIxNjEwOTIxMzg1In0=</vt:lpwstr>
  </property>
</Properties>
</file>