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C2B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台源（红）产品介绍</w:t>
      </w:r>
    </w:p>
    <w:p w14:paraId="0A600D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4DA306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产品简介​</w:t>
      </w:r>
    </w:p>
    <w:p w14:paraId="211723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台源（红）是茅台保健酒业在台源现有产品基础上推出的精细化升级产品，以“情怀与品味皆备”为核心定位，进一步深化“福文化”内涵。产品延续经典复古风格，保留“1984”品牌标识，在酒体上坚守原有酱香工艺与醇厚口感，同时借助新元素、新工艺、新材料实现视觉与质感的全面升级，满足家庭宴请、节日送礼、亲友欢聚等更具仪式感的消费场景，传递“福吉寿喜财、平安如意”的多元美好寓意。</w:t>
      </w:r>
    </w:p>
    <w:p w14:paraId="3A3DA9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在产品设计上，台源（红）以“喜福红”为主色调，搭配“岁月金”酒标与珐琅彩元素，瓶底创新设计五只哑光蝙蝠，整体视觉既延续传统喜庆氛围，又融入轻奢时尚感。通过插画、工艺与符号的协同创新，实现文化表达与品质感知的双重提升，打造“有文化、有品质、有情怀”的酱香宴席用酒。</w:t>
      </w:r>
    </w:p>
    <w:p w14:paraId="427C7F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 w:firstLineChars="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产品创新点</w:t>
      </w:r>
    </w:p>
    <w:p w14:paraId="0C7823A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 w:firstLineChars="0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文化面·福文化体系化升级</w:t>
      </w:r>
    </w:p>
    <w:p w14:paraId="5B38F2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突破原有单一福文化表达，构建“福吉寿喜财+平安如意”的多元文化体系。依据《说文解字》中“福，祐也”的文化根源，通过细腻工笔插画呈现古今宴饮场景，将吉（祥云）、财（摇钱树）、喜（喜鹊）、寿（不老松）、福（葫芦）、平安（中国结）等元素融入设计，使“福”从抽象概念转化为可感知的情感载体，增强用户共鸣与文化厚度。</w:t>
      </w:r>
    </w:p>
    <w:p w14:paraId="4A7A42B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 w:firstLine="0" w:firstLineChars="0"/>
        <w:textAlignment w:val="auto"/>
        <w:rPr>
          <w:rFonts w:hint="default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外观面·工艺质感精细化创新</w:t>
      </w:r>
    </w:p>
    <w:p w14:paraId="086465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32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在保留经典复古风格基础上，通过材质与工艺提升产品价值感。酒标采用工笔叠加珐琅彩工艺，图案细腻且富有层次；瓶身“喜福红+岁月金+珐琅彩”的色彩组合打破传统酱酒包装局限，兼具喜庆氛围与轻奢质感；瓶底哑光蝙蝠与光亮酒标形成“一光一哑”的视觉对比，于细节处凸显精致度，提升触觉与视觉的双重体验。</w:t>
      </w:r>
    </w:p>
    <w:p w14:paraId="6B06030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 w:firstLine="0" w:firstLineChars="0"/>
        <w:textAlignment w:val="auto"/>
        <w:rPr>
          <w:rFonts w:hint="default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品质面·视觉与味觉协同表达</w:t>
      </w:r>
    </w:p>
    <w:p w14:paraId="3D5566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32" w:firstLineChars="200"/>
        <w:textAlignment w:val="auto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将品质符号融入视觉设计，强化“看得见的好品质”。酒标中融入红缨子高粱、赤水河等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酱香酒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核心产区元素，直观传递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酱香酒品质基因；珐琅彩质感隐喻“金纯品质”，与酒体醇厚口感形成味觉联想，实现包装升级与品质认知的深度绑定，塑造“内外兼修”的产品形象。</w:t>
      </w:r>
    </w:p>
    <w:p w14:paraId="6401D83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 w:firstLine="0" w:firstLineChars="0"/>
        <w:textAlignment w:val="auto"/>
        <w:rPr>
          <w:rFonts w:hint="default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default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市场面·平衡传承与创新</w:t>
      </w:r>
    </w:p>
    <w:p w14:paraId="4DC828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32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采用“不破坏式升级”策略，兼顾老客户认知与新客户需求。保留台源经典风格、1984标识等核心记忆点，确保品牌辨识度；同时通过文化拓展与工艺升级，提升产品的品质感与文化内涵，实现“老客户不流失、新客户能吸引”的市场拓展目标。</w:t>
      </w:r>
    </w:p>
    <w:p w14:paraId="4709C5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B9DB7"/>
    <w:multiLevelType w:val="singleLevel"/>
    <w:tmpl w:val="308B9DB7"/>
    <w:lvl w:ilvl="0" w:tentative="0">
      <w:start w:val="1"/>
      <w:numFmt w:val="chineseCounting"/>
      <w:suff w:val="nothing"/>
      <w:lvlText w:val="（%1）"/>
      <w:lvlJc w:val="left"/>
      <w:pPr>
        <w:ind w:left="630"/>
      </w:pPr>
      <w:rPr>
        <w:rFonts w:hint="eastAsia"/>
      </w:rPr>
    </w:lvl>
  </w:abstractNum>
  <w:abstractNum w:abstractNumId="1">
    <w:nsid w:val="5B9EF763"/>
    <w:multiLevelType w:val="singleLevel"/>
    <w:tmpl w:val="5B9EF763"/>
    <w:lvl w:ilvl="0" w:tentative="0">
      <w:start w:val="1"/>
      <w:numFmt w:val="chineseCounting"/>
      <w:suff w:val="nothing"/>
      <w:lvlText w:val="%1、"/>
      <w:lvlJc w:val="left"/>
      <w:pPr>
        <w:ind w:left="63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trackRevisions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70E4B"/>
    <w:rsid w:val="075F3828"/>
    <w:rsid w:val="0E2F0CBB"/>
    <w:rsid w:val="14F12088"/>
    <w:rsid w:val="1F9522DE"/>
    <w:rsid w:val="36770E4B"/>
    <w:rsid w:val="43362F3C"/>
    <w:rsid w:val="606B46FC"/>
    <w:rsid w:val="65F76377"/>
    <w:rsid w:val="7546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903</Words>
  <Characters>909</Characters>
  <Lines>0</Lines>
  <Paragraphs>0</Paragraphs>
  <TotalTime>16</TotalTime>
  <ScaleCrop>false</ScaleCrop>
  <LinksUpToDate>false</LinksUpToDate>
  <CharactersWithSpaces>909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2025-10-14T05:57:00Z</dcterms:created>
  <dc:creator>wekk_y</dc:creator>
  <cp:lastModifiedBy>wekk_y</cp:lastModifiedBy>
  <cp:lastPrinted>2025-10-14T07:04:00Z</cp:lastPrinted>
  <dcterms:modified xsi:type="dcterms:W3CDTF">2025-10-15T01:10:08Z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88323A9BC5384AF49DF35F8F8C9EAEB8_13</vt:lpwstr>
  </property>
  <property fmtid="{D5CDD505-2E9C-101B-9397-08002B2CF9AE}" pid="4" name="KSOTemplateDocerSaveRecord">
    <vt:lpwstr>eyJoZGlkIjoiM2I0YzgwNDhmNTk0M2IzNzlhMWI2ZGJjYmQ2ZjU0Y2EiLCJ1c2VySWQiOiIyNDkwMjk3MzgifQ==</vt:lpwstr>
  </property>
</Properties>
</file>